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45" w:rsidRDefault="00EB4FE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B7545" w:rsidRDefault="00EB4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4B7545" w:rsidRDefault="00EB4FE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4B7545" w:rsidRDefault="00EB4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B7545" w:rsidRDefault="00386523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EB4FEE">
        <w:rPr>
          <w:sz w:val="28"/>
          <w:szCs w:val="28"/>
        </w:rPr>
        <w:t xml:space="preserve"> сельского поселения</w:t>
      </w:r>
    </w:p>
    <w:p w:rsidR="004B7545" w:rsidRDefault="004B7545">
      <w:pPr>
        <w:jc w:val="center"/>
        <w:rPr>
          <w:sz w:val="28"/>
          <w:szCs w:val="28"/>
        </w:rPr>
      </w:pPr>
    </w:p>
    <w:p w:rsidR="004B7545" w:rsidRDefault="00EB4FE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B7545" w:rsidRDefault="004B7545">
      <w:pPr>
        <w:rPr>
          <w:sz w:val="28"/>
          <w:szCs w:val="28"/>
        </w:rPr>
      </w:pPr>
    </w:p>
    <w:p w:rsidR="004B7545" w:rsidRDefault="00EB4FEE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92045C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2022 года                              № 1</w:t>
      </w:r>
      <w:r w:rsidR="0092045C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х.</w:t>
      </w:r>
      <w:r w:rsidR="0092045C">
        <w:rPr>
          <w:sz w:val="28"/>
          <w:szCs w:val="28"/>
        </w:rPr>
        <w:t>Широко-Атамановский</w:t>
      </w:r>
      <w:proofErr w:type="spellEnd"/>
    </w:p>
    <w:p w:rsidR="004B7545" w:rsidRDefault="004B7545">
      <w:pPr>
        <w:rPr>
          <w:b/>
          <w:sz w:val="28"/>
          <w:szCs w:val="28"/>
        </w:rPr>
      </w:pPr>
    </w:p>
    <w:p w:rsidR="004B7545" w:rsidRDefault="004B7545">
      <w:pPr>
        <w:rPr>
          <w:b/>
          <w:sz w:val="28"/>
          <w:szCs w:val="28"/>
        </w:rPr>
      </w:pPr>
    </w:p>
    <w:p w:rsidR="004B7545" w:rsidRDefault="00EB4FEE">
      <w:pPr>
        <w:widowControl w:val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контрактной службы</w:t>
      </w:r>
    </w:p>
    <w:p w:rsidR="004B7545" w:rsidRDefault="00EB4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386523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4B7545" w:rsidRDefault="004B7545">
      <w:pPr>
        <w:jc w:val="both"/>
        <w:rPr>
          <w:b/>
          <w:sz w:val="28"/>
          <w:szCs w:val="28"/>
        </w:rPr>
      </w:pPr>
    </w:p>
    <w:p w:rsidR="004B7545" w:rsidRDefault="00EB4F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РФ от 31.07.2020 г. № 158н (ред. от 15.11.2021) «Об утверждении Типового положения (регламента) о контрактной службе»,</w:t>
      </w:r>
    </w:p>
    <w:p w:rsidR="004B7545" w:rsidRDefault="004B7545">
      <w:pPr>
        <w:jc w:val="both"/>
        <w:rPr>
          <w:sz w:val="28"/>
          <w:szCs w:val="28"/>
        </w:rPr>
      </w:pPr>
    </w:p>
    <w:p w:rsidR="004B7545" w:rsidRDefault="00EB4FE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Создать контрактную службу Администрации </w:t>
      </w:r>
      <w:r w:rsidR="00386523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поселения.</w:t>
      </w:r>
    </w:p>
    <w:p w:rsidR="004B7545" w:rsidRDefault="00EB4FEE">
      <w:pPr>
        <w:pStyle w:val="af7"/>
        <w:ind w:firstLine="0"/>
        <w:rPr>
          <w:szCs w:val="28"/>
        </w:rPr>
      </w:pPr>
      <w:r>
        <w:rPr>
          <w:szCs w:val="28"/>
        </w:rPr>
        <w:t xml:space="preserve">      2. Утвердить состав и функциональные обязанности контрактной службы согласно приложению № 1.</w:t>
      </w:r>
    </w:p>
    <w:p w:rsidR="004B7545" w:rsidRDefault="00EB4FE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распоряжение вступает в силу со дня его подписания.</w:t>
      </w:r>
    </w:p>
    <w:p w:rsidR="004B7545" w:rsidRDefault="00EB4FEE">
      <w:pPr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распоряжения оставляю за собой.</w:t>
      </w:r>
    </w:p>
    <w:p w:rsidR="004B7545" w:rsidRDefault="00EB4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7545" w:rsidRDefault="004B7545">
      <w:pPr>
        <w:jc w:val="both"/>
        <w:rPr>
          <w:sz w:val="28"/>
          <w:szCs w:val="28"/>
        </w:rPr>
      </w:pPr>
    </w:p>
    <w:p w:rsidR="004B7545" w:rsidRDefault="004B7545">
      <w:pPr>
        <w:jc w:val="both"/>
        <w:rPr>
          <w:b/>
          <w:sz w:val="28"/>
          <w:szCs w:val="28"/>
        </w:rPr>
      </w:pPr>
    </w:p>
    <w:p w:rsidR="004B7545" w:rsidRDefault="00EB4FE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Глава Администрации </w:t>
      </w:r>
    </w:p>
    <w:p w:rsidR="004B7545" w:rsidRDefault="00386523" w:rsidP="0092045C">
      <w:pPr>
        <w:ind w:firstLineChars="200" w:firstLine="56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Широко-Атамановского</w:t>
      </w:r>
      <w:r w:rsidR="00EB4FEE">
        <w:rPr>
          <w:bCs/>
          <w:sz w:val="28"/>
          <w:szCs w:val="28"/>
        </w:rPr>
        <w:t xml:space="preserve"> сельского поселения</w:t>
      </w:r>
      <w:r w:rsidR="00EB4FEE">
        <w:rPr>
          <w:bCs/>
          <w:sz w:val="28"/>
          <w:szCs w:val="28"/>
        </w:rPr>
        <w:tab/>
        <w:t xml:space="preserve">                  </w:t>
      </w:r>
      <w:r w:rsidR="0092045C">
        <w:rPr>
          <w:bCs/>
          <w:sz w:val="28"/>
          <w:szCs w:val="28"/>
        </w:rPr>
        <w:t xml:space="preserve">С.В. </w:t>
      </w:r>
      <w:proofErr w:type="spellStart"/>
      <w:r w:rsidR="0092045C">
        <w:rPr>
          <w:bCs/>
          <w:sz w:val="28"/>
          <w:szCs w:val="28"/>
        </w:rPr>
        <w:t>Савилов</w:t>
      </w:r>
      <w:proofErr w:type="spellEnd"/>
    </w:p>
    <w:p w:rsidR="004B7545" w:rsidRDefault="004B7545">
      <w:pPr>
        <w:rPr>
          <w:b/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4B7545">
      <w:pPr>
        <w:rPr>
          <w:sz w:val="28"/>
          <w:szCs w:val="28"/>
        </w:rPr>
      </w:pPr>
    </w:p>
    <w:p w:rsidR="004B7545" w:rsidRDefault="00EB4FEE"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</w:p>
    <w:p w:rsidR="004B7545" w:rsidRDefault="00EB4FEE"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>к распоряжению Администрации</w:t>
      </w:r>
    </w:p>
    <w:p w:rsidR="004B7545" w:rsidRDefault="00386523"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>Широко-Атамановского</w:t>
      </w:r>
      <w:r w:rsidR="00EB4FEE">
        <w:rPr>
          <w:sz w:val="24"/>
        </w:rPr>
        <w:t xml:space="preserve"> сельского поселения</w:t>
      </w:r>
    </w:p>
    <w:p w:rsidR="004B7545" w:rsidRDefault="00EB4FEE">
      <w:pPr>
        <w:numPr>
          <w:ilvl w:val="0"/>
          <w:numId w:val="3"/>
        </w:numPr>
        <w:wordWrap w:val="0"/>
        <w:jc w:val="right"/>
        <w:rPr>
          <w:sz w:val="24"/>
        </w:rPr>
      </w:pPr>
      <w:r>
        <w:rPr>
          <w:sz w:val="24"/>
        </w:rPr>
        <w:t>от 1</w:t>
      </w:r>
      <w:r w:rsidR="0092045C">
        <w:rPr>
          <w:sz w:val="24"/>
        </w:rPr>
        <w:t>5</w:t>
      </w:r>
      <w:r>
        <w:rPr>
          <w:sz w:val="24"/>
        </w:rPr>
        <w:t>.08.2022 № 1</w:t>
      </w:r>
      <w:r w:rsidR="0092045C">
        <w:rPr>
          <w:sz w:val="24"/>
        </w:rPr>
        <w:t>3</w:t>
      </w:r>
      <w:r>
        <w:rPr>
          <w:sz w:val="24"/>
        </w:rPr>
        <w:t xml:space="preserve"> </w:t>
      </w:r>
    </w:p>
    <w:p w:rsidR="004B7545" w:rsidRDefault="004B7545">
      <w:pPr>
        <w:tabs>
          <w:tab w:val="left" w:pos="8316"/>
        </w:tabs>
        <w:jc w:val="both"/>
        <w:rPr>
          <w:color w:val="333333"/>
          <w:sz w:val="24"/>
        </w:rPr>
      </w:pPr>
    </w:p>
    <w:p w:rsidR="004B7545" w:rsidRDefault="004B7545">
      <w:pPr>
        <w:tabs>
          <w:tab w:val="left" w:pos="8316"/>
        </w:tabs>
        <w:jc w:val="both"/>
        <w:rPr>
          <w:color w:val="333333"/>
          <w:sz w:val="24"/>
        </w:rPr>
      </w:pPr>
    </w:p>
    <w:p w:rsidR="004B7545" w:rsidRDefault="004B7545">
      <w:pPr>
        <w:numPr>
          <w:ilvl w:val="0"/>
          <w:numId w:val="3"/>
        </w:numPr>
        <w:jc w:val="right"/>
        <w:rPr>
          <w:sz w:val="24"/>
        </w:rPr>
      </w:pPr>
    </w:p>
    <w:p w:rsidR="004B7545" w:rsidRDefault="00EB4FEE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1. Состав контрактной службы</w:t>
      </w:r>
    </w:p>
    <w:p w:rsidR="004B7545" w:rsidRDefault="00EB4FEE">
      <w:pPr>
        <w:numPr>
          <w:ilvl w:val="0"/>
          <w:numId w:val="3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Администрации </w:t>
      </w:r>
      <w:r w:rsidR="00386523">
        <w:rPr>
          <w:b/>
          <w:bCs/>
          <w:sz w:val="24"/>
        </w:rPr>
        <w:t>Широко-Атамановского</w:t>
      </w:r>
      <w:r>
        <w:rPr>
          <w:b/>
          <w:bCs/>
          <w:sz w:val="24"/>
        </w:rPr>
        <w:t xml:space="preserve"> сельского поселения</w:t>
      </w:r>
    </w:p>
    <w:p w:rsidR="004B7545" w:rsidRDefault="004B7545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3402"/>
      </w:tblGrid>
      <w:tr w:rsidR="004B754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4B7545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EB4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EB4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4B754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EB4FEE">
            <w:pPr>
              <w:rPr>
                <w:sz w:val="24"/>
              </w:rPr>
            </w:pPr>
            <w:r>
              <w:rPr>
                <w:sz w:val="24"/>
              </w:rPr>
              <w:t>Руководитель контрактной службы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92045C" w:rsidP="009204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Савилов</w:t>
            </w:r>
            <w:proofErr w:type="spellEnd"/>
            <w:r>
              <w:rPr>
                <w:sz w:val="24"/>
              </w:rPr>
              <w:t xml:space="preserve"> Сергей Викторович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EB4FEE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 w:rsidR="00386523">
              <w:rPr>
                <w:sz w:val="24"/>
              </w:rPr>
              <w:t>Широко-</w:t>
            </w:r>
            <w:proofErr w:type="gramStart"/>
            <w:r w:rsidR="00386523">
              <w:rPr>
                <w:sz w:val="24"/>
              </w:rPr>
              <w:t>Атамановского</w:t>
            </w:r>
            <w:r>
              <w:rPr>
                <w:sz w:val="24"/>
              </w:rPr>
              <w:t xml:space="preserve">  сельского</w:t>
            </w:r>
            <w:proofErr w:type="gramEnd"/>
            <w:r>
              <w:rPr>
                <w:sz w:val="24"/>
              </w:rPr>
              <w:t xml:space="preserve"> поселения</w:t>
            </w:r>
          </w:p>
        </w:tc>
      </w:tr>
      <w:tr w:rsidR="004B754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EB4FEE">
            <w:pPr>
              <w:rPr>
                <w:sz w:val="24"/>
              </w:rPr>
            </w:pPr>
            <w:r>
              <w:rPr>
                <w:sz w:val="24"/>
              </w:rPr>
              <w:t>Сотрудник 1 контрактной службы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92045C" w:rsidP="0092045C">
            <w:pPr>
              <w:rPr>
                <w:sz w:val="24"/>
              </w:rPr>
            </w:pPr>
            <w:r>
              <w:rPr>
                <w:sz w:val="24"/>
              </w:rPr>
              <w:t>Аверченко Ирина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EB4FEE" w:rsidP="0092045C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</w:t>
            </w:r>
            <w:r w:rsidR="0092045C">
              <w:rPr>
                <w:sz w:val="24"/>
              </w:rPr>
              <w:t>общим вопросам</w:t>
            </w:r>
          </w:p>
        </w:tc>
      </w:tr>
      <w:tr w:rsidR="004B754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EB4FEE">
            <w:pPr>
              <w:rPr>
                <w:sz w:val="24"/>
              </w:rPr>
            </w:pPr>
            <w:r>
              <w:rPr>
                <w:sz w:val="24"/>
              </w:rPr>
              <w:t>Сотрудник 2 контрактной службы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9204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Ефремовская</w:t>
            </w:r>
            <w:proofErr w:type="spellEnd"/>
            <w:r>
              <w:rPr>
                <w:sz w:val="24"/>
              </w:rPr>
              <w:t xml:space="preserve"> Оксана Владимировна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45" w:rsidRDefault="00EB4FEE">
            <w:r>
              <w:rPr>
                <w:sz w:val="24"/>
                <w:szCs w:val="24"/>
              </w:rPr>
              <w:t xml:space="preserve">Заведующий сектором экономики и </w:t>
            </w:r>
            <w:proofErr w:type="spellStart"/>
            <w:r>
              <w:rPr>
                <w:sz w:val="24"/>
                <w:szCs w:val="24"/>
              </w:rPr>
              <w:t>финансв</w:t>
            </w:r>
            <w:proofErr w:type="spellEnd"/>
          </w:p>
        </w:tc>
      </w:tr>
    </w:tbl>
    <w:p w:rsidR="004B7545" w:rsidRDefault="004B7545">
      <w:pPr>
        <w:pStyle w:val="ConsPlusNormal"/>
        <w:jc w:val="both"/>
        <w:rPr>
          <w:rFonts w:ascii="Times New Roman" w:hAnsi="Times New Roman"/>
          <w:sz w:val="24"/>
        </w:rPr>
      </w:pPr>
    </w:p>
    <w:p w:rsidR="004B7545" w:rsidRDefault="00EB4FEE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Функциональные обязанности и полномочия контрактной службы</w:t>
      </w:r>
    </w:p>
    <w:p w:rsidR="004B7545" w:rsidRDefault="00EB4FEE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Администрации </w:t>
      </w:r>
      <w:r w:rsidR="00386523">
        <w:rPr>
          <w:rFonts w:ascii="Times New Roman" w:hAnsi="Times New Roman"/>
          <w:b/>
          <w:bCs/>
          <w:sz w:val="24"/>
        </w:rPr>
        <w:t>Широко-Атамановского</w:t>
      </w:r>
      <w:r>
        <w:rPr>
          <w:rFonts w:ascii="Times New Roman" w:hAnsi="Times New Roman"/>
          <w:b/>
          <w:bCs/>
          <w:sz w:val="24"/>
        </w:rPr>
        <w:t xml:space="preserve"> сельского поселения</w:t>
      </w:r>
    </w:p>
    <w:p w:rsidR="004B7545" w:rsidRDefault="004B7545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</w:rPr>
      </w:pPr>
    </w:p>
    <w:p w:rsidR="004B7545" w:rsidRDefault="00EB4FEE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Должностные лица контрактной службы Администрации </w:t>
      </w:r>
      <w:r w:rsidR="00386523">
        <w:rPr>
          <w:rFonts w:ascii="Times New Roman" w:hAnsi="Times New Roman"/>
          <w:sz w:val="24"/>
        </w:rPr>
        <w:t>Широко-Атамановского</w:t>
      </w:r>
      <w:r>
        <w:rPr>
          <w:rFonts w:ascii="Times New Roman" w:hAnsi="Times New Roman"/>
          <w:sz w:val="24"/>
        </w:rPr>
        <w:t xml:space="preserve"> сельского поселения осуществляют следующие функции и </w:t>
      </w:r>
      <w:proofErr w:type="gramStart"/>
      <w:r>
        <w:rPr>
          <w:rFonts w:ascii="Times New Roman" w:hAnsi="Times New Roman"/>
          <w:sz w:val="24"/>
        </w:rPr>
        <w:t>полномочия :</w:t>
      </w:r>
      <w:proofErr w:type="gramEnd"/>
    </w:p>
    <w:p w:rsidR="004B7545" w:rsidRDefault="004B7545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4B7545" w:rsidRDefault="00EB4FEE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I. Функциональные обязанности</w:t>
      </w:r>
      <w:r>
        <w:rPr>
          <w:sz w:val="24"/>
        </w:rPr>
        <w:t xml:space="preserve"> </w:t>
      </w:r>
      <w:r>
        <w:rPr>
          <w:b/>
          <w:sz w:val="24"/>
        </w:rPr>
        <w:t>Руководителя контрактной службы:</w:t>
      </w:r>
    </w:p>
    <w:p w:rsidR="004B7545" w:rsidRDefault="004B7545">
      <w:pPr>
        <w:numPr>
          <w:ilvl w:val="0"/>
          <w:numId w:val="3"/>
        </w:numPr>
        <w:jc w:val="center"/>
        <w:rPr>
          <w:b/>
          <w:sz w:val="24"/>
        </w:rPr>
      </w:pPr>
    </w:p>
    <w:p w:rsidR="004B7545" w:rsidRDefault="00EB4FEE">
      <w:pPr>
        <w:pStyle w:val="aff3"/>
        <w:jc w:val="both"/>
      </w:pPr>
      <w:r>
        <w:t>1.Осуществляет организационно-техническое обеспечение деятельности комиссии по осуществлению закупок.</w:t>
      </w:r>
    </w:p>
    <w:p w:rsidR="004B7545" w:rsidRDefault="00EB4FEE">
      <w:pPr>
        <w:pStyle w:val="aff3"/>
        <w:spacing w:line="240" w:lineRule="auto"/>
        <w:jc w:val="both"/>
      </w:pPr>
      <w:r>
        <w:t>2.Осуществляет привлечение экспертов, экспертных организаций в случаях, установленных статьей 41 Закона № 44-ФЗ.</w:t>
      </w:r>
    </w:p>
    <w:p w:rsidR="004B7545" w:rsidRDefault="00EB4FEE">
      <w:pPr>
        <w:pStyle w:val="aff3"/>
        <w:spacing w:line="240" w:lineRule="auto"/>
        <w:jc w:val="both"/>
      </w:pPr>
      <w:r>
        <w:t>3.Обеспечивает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4B7545" w:rsidRDefault="00EB4FEE">
      <w:pPr>
        <w:pStyle w:val="aff3"/>
        <w:tabs>
          <w:tab w:val="clear" w:pos="709"/>
        </w:tabs>
        <w:spacing w:before="28" w:after="28" w:line="240" w:lineRule="auto"/>
        <w:ind w:right="180"/>
        <w:contextualSpacing/>
        <w:jc w:val="both"/>
      </w:pPr>
      <w:r>
        <w:t xml:space="preserve">- обеспечивает проведение силами Администрации </w:t>
      </w:r>
      <w:r w:rsidR="00386523">
        <w:t>Широко-Атамановского</w:t>
      </w:r>
      <w:r>
        <w:t xml:space="preserve">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4B7545" w:rsidRDefault="00EB4FEE">
      <w:pPr>
        <w:pStyle w:val="aff3"/>
        <w:tabs>
          <w:tab w:val="clear" w:pos="709"/>
        </w:tabs>
        <w:spacing w:before="28" w:after="28" w:line="240" w:lineRule="auto"/>
        <w:ind w:right="180"/>
        <w:contextualSpacing/>
        <w:jc w:val="both"/>
      </w:pPr>
      <w:r>
        <w:t xml:space="preserve">- обеспечивает подготовку решения Администрации </w:t>
      </w:r>
      <w:r w:rsidR="00386523">
        <w:t>Широко-Атамановского</w:t>
      </w:r>
      <w:r>
        <w:t xml:space="preserve">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B7545" w:rsidRDefault="00EB4FEE">
      <w:pPr>
        <w:pStyle w:val="aff3"/>
        <w:tabs>
          <w:tab w:val="clear" w:pos="709"/>
        </w:tabs>
        <w:spacing w:before="28" w:after="28" w:line="240" w:lineRule="auto"/>
        <w:ind w:right="180"/>
        <w:jc w:val="both"/>
      </w:pPr>
      <w:r>
        <w:t>-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:rsidR="004B7545" w:rsidRDefault="00EB4FEE">
      <w:pPr>
        <w:pStyle w:val="aff3"/>
        <w:spacing w:line="240" w:lineRule="auto"/>
        <w:jc w:val="both"/>
      </w:pPr>
      <w:r>
        <w:t>4.Обеспечивает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4B7545" w:rsidRDefault="00EB4FEE">
      <w:pPr>
        <w:pStyle w:val="aff3"/>
        <w:spacing w:line="240" w:lineRule="auto"/>
        <w:jc w:val="both"/>
      </w:pPr>
      <w:r>
        <w:t xml:space="preserve">5.Организует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</w:t>
      </w:r>
      <w:r w:rsidR="00386523">
        <w:t>Широко-Атамановского</w:t>
      </w:r>
      <w:r>
        <w:t xml:space="preserve"> сельского поселения от исполнения контракта.</w:t>
      </w:r>
    </w:p>
    <w:p w:rsidR="004B7545" w:rsidRDefault="00EB4FEE">
      <w:pPr>
        <w:pStyle w:val="aff3"/>
        <w:spacing w:line="240" w:lineRule="auto"/>
        <w:jc w:val="both"/>
      </w:pPr>
      <w:r>
        <w:t>6.Обеспечивает одностороннее расторжение контракта в порядке, предусмотренном статьей 95 Закона № 44-ФЗ.</w:t>
      </w:r>
    </w:p>
    <w:p w:rsidR="004B7545" w:rsidRDefault="00EB4FEE">
      <w:pPr>
        <w:pStyle w:val="aff3"/>
        <w:spacing w:line="240" w:lineRule="auto"/>
        <w:jc w:val="both"/>
      </w:pPr>
      <w:r>
        <w:t xml:space="preserve">7.Участвует в рассмотрении дел об обжаловании действий (бездействия) Администрации </w:t>
      </w:r>
      <w:r w:rsidR="00386523">
        <w:t>Широко-Атамановского</w:t>
      </w:r>
      <w:r>
        <w:t xml:space="preserve"> сельского поселения, в том числе обжаловании результатов определения </w:t>
      </w:r>
      <w:r>
        <w:lastRenderedPageBreak/>
        <w:t>поставщиков (подрядчиков, исполнителей), и осуществляет подготовку материалов для осуществления претензионной работы.</w:t>
      </w:r>
    </w:p>
    <w:p w:rsidR="004B7545" w:rsidRDefault="00EB4FEE">
      <w:pPr>
        <w:pStyle w:val="aff3"/>
        <w:spacing w:line="240" w:lineRule="auto"/>
        <w:jc w:val="both"/>
      </w:pPr>
      <w:r>
        <w:t xml:space="preserve">8.При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r w:rsidR="00386523">
        <w:t>Широко-Атамановского</w:t>
      </w:r>
      <w: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4B7545" w:rsidRDefault="004B7545">
      <w:pPr>
        <w:pStyle w:val="aff3"/>
        <w:spacing w:line="240" w:lineRule="auto"/>
        <w:jc w:val="both"/>
      </w:pPr>
    </w:p>
    <w:p w:rsidR="004B7545" w:rsidRDefault="00EB4FEE">
      <w:pPr>
        <w:pStyle w:val="aff3"/>
        <w:jc w:val="center"/>
        <w:rPr>
          <w:b/>
          <w:u w:val="single"/>
        </w:rPr>
      </w:pPr>
      <w:r>
        <w:rPr>
          <w:b/>
        </w:rPr>
        <w:t>II. Функциональные обязанности</w:t>
      </w:r>
      <w:r>
        <w:t xml:space="preserve"> </w:t>
      </w:r>
      <w:r>
        <w:rPr>
          <w:b/>
        </w:rPr>
        <w:t>Сотрудника 1 контрактной службы:</w:t>
      </w:r>
      <w:r>
        <w:rPr>
          <w:b/>
        </w:rPr>
        <w:br/>
      </w:r>
    </w:p>
    <w:p w:rsidR="004B7545" w:rsidRDefault="00EB4FEE">
      <w:pPr>
        <w:pStyle w:val="aff3"/>
        <w:spacing w:line="240" w:lineRule="auto"/>
        <w:jc w:val="both"/>
      </w:pPr>
      <w:r>
        <w:t xml:space="preserve">1.Организует проверку поступления денежных средств от участника закупки, с которым заключается контракт, на счет Администрации </w:t>
      </w:r>
      <w:r w:rsidR="00386523">
        <w:t>Широко-Атамановского</w:t>
      </w:r>
      <w:r>
        <w:t xml:space="preserve"> сельского поселения, внесенных в качестве обеспечения исполнения контракта.</w:t>
      </w:r>
    </w:p>
    <w:p w:rsidR="004B7545" w:rsidRDefault="00EB4FEE">
      <w:pPr>
        <w:pStyle w:val="aff3"/>
        <w:spacing w:line="240" w:lineRule="auto"/>
        <w:jc w:val="both"/>
      </w:pPr>
      <w:r>
        <w:t xml:space="preserve">2.Осуществляет подготовку и направление в контрольный орган в сфере закупок предусмотренного частью 6 статьи 93 Закона № 44-ФЗ обращения Администрации </w:t>
      </w:r>
      <w:r w:rsidR="00386523">
        <w:t>Широко-Атамановского</w:t>
      </w:r>
      <w:r>
        <w:t xml:space="preserve"> сельского поселения о согласовании заключения контракта с единственным поставщиком (подрядчиком, исполнителем).</w:t>
      </w:r>
    </w:p>
    <w:p w:rsidR="004B7545" w:rsidRDefault="00EB4FEE">
      <w:pPr>
        <w:pStyle w:val="aff3"/>
        <w:spacing w:line="240" w:lineRule="auto"/>
        <w:jc w:val="both"/>
      </w:pPr>
      <w:r>
        <w:t>3.Осуществляет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4B7545" w:rsidRDefault="00EB4FEE">
      <w:pPr>
        <w:pStyle w:val="aff3"/>
        <w:spacing w:line="240" w:lineRule="auto"/>
        <w:jc w:val="both"/>
      </w:pPr>
      <w:r>
        <w:t>4.Обеспечивает исполнение условий контракта в части выплаты аванса (если контрактом предусмотрена выплата аванса).</w:t>
      </w:r>
    </w:p>
    <w:p w:rsidR="004B7545" w:rsidRDefault="00EB4FEE">
      <w:pPr>
        <w:pStyle w:val="aff3"/>
        <w:spacing w:line="240" w:lineRule="auto"/>
        <w:jc w:val="both"/>
      </w:pPr>
      <w:r>
        <w:t xml:space="preserve">5.Взаимодействует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Администрацией </w:t>
      </w:r>
      <w:r w:rsidR="00386523">
        <w:t>Широко-Атамановского</w:t>
      </w:r>
      <w:r>
        <w:t xml:space="preserve"> сельского поселения условий контракта.</w:t>
      </w:r>
    </w:p>
    <w:p w:rsidR="004B7545" w:rsidRDefault="00EB4FEE">
      <w:pPr>
        <w:pStyle w:val="aff3"/>
        <w:spacing w:line="240" w:lineRule="auto"/>
        <w:jc w:val="both"/>
      </w:pPr>
      <w:r>
        <w:t>6.Обеспечивает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4B7545" w:rsidRDefault="00EB4FEE">
      <w:pPr>
        <w:pStyle w:val="aff3"/>
        <w:spacing w:line="240" w:lineRule="auto"/>
        <w:jc w:val="both"/>
      </w:pPr>
      <w:r>
        <w:t>7.Осуществляет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4B7545" w:rsidRDefault="00EB4FEE">
      <w:pPr>
        <w:pStyle w:val="aff3"/>
        <w:spacing w:line="240" w:lineRule="auto"/>
        <w:jc w:val="both"/>
      </w:pPr>
      <w:r>
        <w:t xml:space="preserve">8.Участвует в рассмотрении дел об обжаловании действий (бездействия) Администрации </w:t>
      </w:r>
      <w:r w:rsidR="00386523">
        <w:t>Широко-Атамановского</w:t>
      </w:r>
      <w: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4B7545" w:rsidRDefault="00EB4FEE">
      <w:pPr>
        <w:pStyle w:val="aff3"/>
        <w:spacing w:line="240" w:lineRule="auto"/>
        <w:jc w:val="both"/>
      </w:pPr>
      <w:r>
        <w:t xml:space="preserve">9.При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r w:rsidR="00386523">
        <w:t>Широко-Атамановского</w:t>
      </w:r>
      <w: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4B7545" w:rsidRDefault="004B7545">
      <w:pPr>
        <w:pStyle w:val="aff3"/>
        <w:jc w:val="both"/>
      </w:pPr>
    </w:p>
    <w:p w:rsidR="004B7545" w:rsidRDefault="00EB4FEE">
      <w:pPr>
        <w:pStyle w:val="aff3"/>
        <w:jc w:val="center"/>
        <w:rPr>
          <w:b/>
          <w:u w:val="single"/>
        </w:rPr>
      </w:pPr>
      <w:r>
        <w:rPr>
          <w:b/>
        </w:rPr>
        <w:t>III. Функциональные обязанности</w:t>
      </w:r>
      <w:r>
        <w:t xml:space="preserve"> </w:t>
      </w:r>
      <w:r>
        <w:rPr>
          <w:b/>
        </w:rPr>
        <w:t>Сотрудника 2 контрактной службы:</w:t>
      </w:r>
      <w:r>
        <w:rPr>
          <w:b/>
        </w:rPr>
        <w:br/>
      </w:r>
    </w:p>
    <w:p w:rsidR="004B7545" w:rsidRDefault="00EB4FEE">
      <w:pPr>
        <w:pStyle w:val="aff3"/>
        <w:jc w:val="both"/>
      </w:pPr>
      <w:r>
        <w:lastRenderedPageBreak/>
        <w:t>1.Разрабатывает план-график, осуществляет подготовку изменений для внесения в план-график.</w:t>
      </w:r>
    </w:p>
    <w:p w:rsidR="004B7545" w:rsidRDefault="00EB4FEE">
      <w:pPr>
        <w:pStyle w:val="aff3"/>
        <w:jc w:val="both"/>
      </w:pPr>
      <w:r>
        <w:t>2.Размещает в единой информационной системе план-график и внесенные в него изменения.</w:t>
      </w:r>
    </w:p>
    <w:p w:rsidR="004B7545" w:rsidRDefault="00EB4FEE">
      <w:pPr>
        <w:pStyle w:val="aff3"/>
        <w:jc w:val="both"/>
      </w:pPr>
      <w:r>
        <w:t>3.Организует утверждение плана-графика.</w:t>
      </w:r>
    </w:p>
    <w:p w:rsidR="004B7545" w:rsidRDefault="00EB4FEE">
      <w:pPr>
        <w:pStyle w:val="aff3"/>
        <w:jc w:val="both"/>
      </w:pPr>
      <w:r>
        <w:t>4.Организует обязательное общественное обсуждение закупок.</w:t>
      </w:r>
    </w:p>
    <w:p w:rsidR="004B7545" w:rsidRDefault="00EB4FEE">
      <w:pPr>
        <w:pStyle w:val="aff3"/>
        <w:jc w:val="both"/>
      </w:pPr>
      <w:r>
        <w:t>5.Организует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4B7545" w:rsidRDefault="00EB4FEE">
      <w:pPr>
        <w:pStyle w:val="aff3"/>
        <w:jc w:val="both"/>
      </w:pPr>
      <w:r>
        <w:t>6.Разрабатывает требования к закупаемой продукции на основании правовых актов о нормировании.</w:t>
      </w:r>
    </w:p>
    <w:p w:rsidR="004B7545" w:rsidRDefault="00EB4FEE">
      <w:pPr>
        <w:pStyle w:val="aff3"/>
        <w:jc w:val="both"/>
      </w:pPr>
      <w:r>
        <w:t xml:space="preserve">7.Обеспечивает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</w:t>
      </w:r>
    </w:p>
    <w:p w:rsidR="004B7545" w:rsidRDefault="00EB4FEE">
      <w:pPr>
        <w:pStyle w:val="aff3"/>
        <w:jc w:val="both"/>
      </w:pPr>
      <w:r>
        <w:t>федеральным органом исполнительной власти, уполномоченным Правительством на осуществление данных функций.</w:t>
      </w:r>
    </w:p>
    <w:p w:rsidR="004B7545" w:rsidRDefault="00EB4FEE">
      <w:pPr>
        <w:pStyle w:val="aff3"/>
        <w:jc w:val="both"/>
      </w:pPr>
      <w:r>
        <w:t>8.Осуществляет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4B7545" w:rsidRDefault="00EB4FEE">
      <w:pPr>
        <w:pStyle w:val="aff3"/>
        <w:jc w:val="both"/>
      </w:pPr>
      <w:r>
        <w:t>9.Определяет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4B7545" w:rsidRDefault="00EB4FEE">
      <w:pPr>
        <w:pStyle w:val="aff3"/>
        <w:jc w:val="both"/>
      </w:pPr>
      <w:r>
        <w:t>10.Осуществляет описание объекта закупки.</w:t>
      </w:r>
    </w:p>
    <w:p w:rsidR="004B7545" w:rsidRDefault="00EB4FEE">
      <w:pPr>
        <w:pStyle w:val="aff3"/>
        <w:jc w:val="both"/>
      </w:pPr>
      <w:r>
        <w:t>11.Указывает в извещении информацию, предусмотренную статьей 42 Закона № 44-ФЗ:</w:t>
      </w:r>
    </w:p>
    <w:p w:rsidR="004B7545" w:rsidRDefault="00EB4FEE">
      <w:pPr>
        <w:pStyle w:val="aff3"/>
        <w:numPr>
          <w:ilvl w:val="0"/>
          <w:numId w:val="4"/>
        </w:numPr>
        <w:spacing w:before="28" w:after="28" w:line="240" w:lineRule="auto"/>
        <w:ind w:left="780" w:right="180" w:firstLine="0"/>
        <w:contextualSpacing/>
        <w:jc w:val="both"/>
      </w:pPr>
      <w: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4B7545" w:rsidRDefault="00EB4FEE">
      <w:pPr>
        <w:pStyle w:val="aff3"/>
        <w:numPr>
          <w:ilvl w:val="0"/>
          <w:numId w:val="4"/>
        </w:numPr>
        <w:spacing w:before="28" w:after="28" w:line="240" w:lineRule="auto"/>
        <w:ind w:left="780" w:right="180" w:firstLine="0"/>
        <w:contextualSpacing/>
        <w:jc w:val="both"/>
      </w:pPr>
      <w: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:rsidR="004B7545" w:rsidRDefault="00EB4FEE">
      <w:pPr>
        <w:pStyle w:val="aff3"/>
        <w:numPr>
          <w:ilvl w:val="0"/>
          <w:numId w:val="4"/>
        </w:numPr>
        <w:spacing w:before="28" w:after="28" w:line="240" w:lineRule="auto"/>
        <w:ind w:left="780" w:right="180" w:firstLine="0"/>
        <w:jc w:val="both"/>
      </w:pPr>
      <w:r>
        <w:t>преимуществах, предоставляемых в соответствии со статьями 28, 29 Закона № 44-ФЗ.</w:t>
      </w:r>
    </w:p>
    <w:p w:rsidR="004B7545" w:rsidRDefault="00EB4FEE">
      <w:pPr>
        <w:pStyle w:val="aff3"/>
        <w:jc w:val="both"/>
      </w:pPr>
      <w:r>
        <w:t>12.Осуществляет подготовку и размещение в единой информационной системе разъяснений положений документации о закупке.</w:t>
      </w:r>
    </w:p>
    <w:p w:rsidR="004B7545" w:rsidRDefault="00EB4FEE">
      <w:pPr>
        <w:pStyle w:val="aff3"/>
        <w:jc w:val="both"/>
      </w:pPr>
      <w:r>
        <w:t>13.Осуществляет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:rsidR="004B7545" w:rsidRDefault="00EB4FEE">
      <w:pPr>
        <w:pStyle w:val="aff3"/>
        <w:jc w:val="both"/>
      </w:pPr>
      <w:r>
        <w:t>14.Осуществляет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 w:rsidR="004B7545" w:rsidRDefault="00EB4FEE">
      <w:pPr>
        <w:pStyle w:val="aff3"/>
      </w:pPr>
      <w:r>
        <w:t>15.Осуществляет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:rsidR="004B7545" w:rsidRDefault="00EB4FEE">
      <w:pPr>
        <w:pStyle w:val="aff3"/>
      </w:pPr>
      <w:r>
        <w:t>16.Осуществляет рассмотрение протокола разногласий при наличии разногласий по проекту контракта.</w:t>
      </w:r>
    </w:p>
    <w:p w:rsidR="004B7545" w:rsidRDefault="00EB4FEE">
      <w:pPr>
        <w:pStyle w:val="aff3"/>
      </w:pPr>
      <w:r>
        <w:t>17.Осуществляет рассмотрение независимой гарантии, представленной в качестве обеспечения исполнения контракта.</w:t>
      </w:r>
    </w:p>
    <w:p w:rsidR="004B7545" w:rsidRDefault="00EB4FEE">
      <w:pPr>
        <w:pStyle w:val="aff3"/>
        <w:jc w:val="both"/>
      </w:pPr>
      <w:r>
        <w:t xml:space="preserve">18.Осуществляет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</w:t>
      </w:r>
      <w:r>
        <w:lastRenderedPageBreak/>
        <w:t>внесенных в документацию о закрытом аукционе, и разъяснений документации о закрытом аукционе в соответствии со статьей 90 Закона № 44-ФЗ.</w:t>
      </w:r>
    </w:p>
    <w:p w:rsidR="004B7545" w:rsidRDefault="00EB4FEE">
      <w:pPr>
        <w:pStyle w:val="aff3"/>
        <w:jc w:val="both"/>
      </w:pPr>
      <w:r>
        <w:t>19.Обеспечивает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4B7545" w:rsidRDefault="00EB4FEE">
      <w:pPr>
        <w:pStyle w:val="aff3"/>
        <w:jc w:val="both"/>
      </w:pPr>
      <w:r>
        <w:t>20.Направляет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4B7545" w:rsidRDefault="00EB4FEE">
      <w:pPr>
        <w:pStyle w:val="aff3"/>
        <w:jc w:val="both"/>
      </w:pPr>
      <w:r>
        <w:t>21.Осуществляет рассмотрение независимой гарантии, представленной в качестве обеспечения гарантийного обязательства.</w:t>
      </w:r>
    </w:p>
    <w:p w:rsidR="004B7545" w:rsidRDefault="00EB4FEE">
      <w:pPr>
        <w:pStyle w:val="aff3"/>
        <w:jc w:val="both"/>
      </w:pPr>
      <w:r>
        <w:t>22.Направляет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4B7545" w:rsidRDefault="00EB4FEE">
      <w:pPr>
        <w:pStyle w:val="aff3"/>
        <w:jc w:val="both"/>
      </w:pPr>
      <w:r>
        <w:t xml:space="preserve">23.При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r w:rsidR="00386523">
        <w:t>Широко-Атамановского</w:t>
      </w:r>
      <w:r>
        <w:t xml:space="preserve"> сельского поселения. При этом контрактная служба, несет ответственность в пределах осуществляемых ею полномочий.</w:t>
      </w:r>
      <w:bookmarkStart w:id="1" w:name="Par83"/>
      <w:bookmarkEnd w:id="1"/>
    </w:p>
    <w:sectPr w:rsidR="004B7545">
      <w:footerReference w:type="default" r:id="rId7"/>
      <w:pgSz w:w="11907" w:h="16840"/>
      <w:pgMar w:top="851" w:right="708" w:bottom="709" w:left="1134" w:header="720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D4" w:rsidRDefault="00FA2AD4">
      <w:r>
        <w:separator/>
      </w:r>
    </w:p>
  </w:endnote>
  <w:endnote w:type="continuationSeparator" w:id="0">
    <w:p w:rsidR="00FA2AD4" w:rsidRDefault="00FA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45" w:rsidRDefault="004B754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D4" w:rsidRDefault="00FA2AD4">
      <w:r>
        <w:separator/>
      </w:r>
    </w:p>
  </w:footnote>
  <w:footnote w:type="continuationSeparator" w:id="0">
    <w:p w:rsidR="00FA2AD4" w:rsidRDefault="00FA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2049284A"/>
    <w:multiLevelType w:val="singleLevel"/>
    <w:tmpl w:val="2049284A"/>
    <w:lvl w:ilvl="0">
      <w:start w:val="1"/>
      <w:numFmt w:val="decimal"/>
      <w:suff w:val="space"/>
      <w:lvlText w:val="%1."/>
      <w:lvlJc w:val="left"/>
      <w:pPr>
        <w:ind w:left="420" w:firstLine="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45"/>
    <w:rsid w:val="00386523"/>
    <w:rsid w:val="004B7545"/>
    <w:rsid w:val="0092045C"/>
    <w:rsid w:val="00A81BA4"/>
    <w:rsid w:val="00AA6AEF"/>
    <w:rsid w:val="00EB4FEE"/>
    <w:rsid w:val="00FA2AD4"/>
    <w:rsid w:val="054840E4"/>
    <w:rsid w:val="0B042A9C"/>
    <w:rsid w:val="34E03874"/>
    <w:rsid w:val="4D426CF9"/>
    <w:rsid w:val="6FC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D096-14D5-460A-875A-C7441DB5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uiPriority w:val="9"/>
    <w:qFormat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Hyperlink"/>
    <w:qFormat/>
    <w:rPr>
      <w:rFonts w:ascii="Arial" w:hAnsi="Arial"/>
      <w:color w:val="3560A7"/>
      <w:sz w:val="20"/>
      <w:u w:val="none"/>
    </w:rPr>
  </w:style>
  <w:style w:type="character" w:styleId="a5">
    <w:name w:val="page number"/>
    <w:basedOn w:val="a0"/>
    <w:qFormat/>
  </w:style>
  <w:style w:type="character" w:styleId="a6">
    <w:name w:val="Strong"/>
    <w:qFormat/>
    <w:rPr>
      <w:b/>
    </w:rPr>
  </w:style>
  <w:style w:type="paragraph" w:styleId="a7">
    <w:name w:val="Balloon Text"/>
    <w:basedOn w:val="a"/>
    <w:qFormat/>
    <w:rPr>
      <w:rFonts w:ascii="Tahoma" w:hAnsi="Tahoma"/>
      <w:sz w:val="1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8">
    <w:name w:val="Plain Text"/>
    <w:basedOn w:val="a"/>
    <w:qFormat/>
    <w:rPr>
      <w:rFonts w:ascii="Courier New" w:hAnsi="Courier New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9">
    <w:name w:val="caption"/>
    <w:basedOn w:val="a"/>
    <w:next w:val="a"/>
    <w:qFormat/>
    <w:pPr>
      <w:spacing w:before="120" w:after="120"/>
    </w:pPr>
    <w:rPr>
      <w:i/>
      <w:sz w:val="24"/>
    </w:rPr>
  </w:style>
  <w:style w:type="paragraph" w:styleId="8">
    <w:name w:val="toc 8"/>
    <w:next w:val="a"/>
    <w:uiPriority w:val="39"/>
    <w:qFormat/>
    <w:pPr>
      <w:ind w:left="1400"/>
    </w:pPr>
    <w:rPr>
      <w:color w:val="000000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</w:pPr>
  </w:style>
  <w:style w:type="paragraph" w:styleId="9">
    <w:name w:val="toc 9"/>
    <w:next w:val="a"/>
    <w:uiPriority w:val="39"/>
    <w:qFormat/>
    <w:pPr>
      <w:ind w:left="1600"/>
    </w:pPr>
    <w:rPr>
      <w:color w:val="000000"/>
    </w:rPr>
  </w:style>
  <w:style w:type="paragraph" w:styleId="7">
    <w:name w:val="toc 7"/>
    <w:next w:val="a"/>
    <w:uiPriority w:val="39"/>
    <w:qFormat/>
    <w:pPr>
      <w:ind w:left="1200"/>
    </w:pPr>
    <w:rPr>
      <w:color w:val="000000"/>
    </w:rPr>
  </w:style>
  <w:style w:type="paragraph" w:styleId="ab">
    <w:name w:val="Body Text"/>
    <w:basedOn w:val="a"/>
    <w:qFormat/>
    <w:rPr>
      <w:sz w:val="28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</w:rPr>
  </w:style>
  <w:style w:type="paragraph" w:styleId="6">
    <w:name w:val="toc 6"/>
    <w:next w:val="a"/>
    <w:uiPriority w:val="39"/>
    <w:qFormat/>
    <w:pPr>
      <w:ind w:left="1000"/>
    </w:pPr>
    <w:rPr>
      <w:color w:val="000000"/>
    </w:rPr>
  </w:style>
  <w:style w:type="paragraph" w:styleId="31">
    <w:name w:val="toc 3"/>
    <w:next w:val="a"/>
    <w:uiPriority w:val="39"/>
    <w:qFormat/>
    <w:pPr>
      <w:ind w:left="400"/>
    </w:pPr>
    <w:rPr>
      <w:color w:val="000000"/>
    </w:rPr>
  </w:style>
  <w:style w:type="paragraph" w:styleId="22">
    <w:name w:val="toc 2"/>
    <w:next w:val="a"/>
    <w:uiPriority w:val="39"/>
    <w:qFormat/>
    <w:pPr>
      <w:ind w:left="200"/>
    </w:pPr>
    <w:rPr>
      <w:color w:val="000000"/>
    </w:rPr>
  </w:style>
  <w:style w:type="paragraph" w:styleId="40">
    <w:name w:val="toc 4"/>
    <w:next w:val="a"/>
    <w:uiPriority w:val="39"/>
    <w:qFormat/>
    <w:pPr>
      <w:ind w:left="600"/>
    </w:pPr>
    <w:rPr>
      <w:color w:val="000000"/>
    </w:rPr>
  </w:style>
  <w:style w:type="paragraph" w:styleId="50">
    <w:name w:val="toc 5"/>
    <w:next w:val="a"/>
    <w:uiPriority w:val="39"/>
    <w:qFormat/>
    <w:pPr>
      <w:ind w:left="800"/>
    </w:pPr>
    <w:rPr>
      <w:color w:val="000000"/>
    </w:rPr>
  </w:style>
  <w:style w:type="paragraph" w:styleId="ac">
    <w:name w:val="Body Text Indent"/>
    <w:basedOn w:val="a"/>
    <w:qFormat/>
    <w:pPr>
      <w:ind w:firstLine="709"/>
      <w:jc w:val="both"/>
    </w:pPr>
    <w:rPr>
      <w:sz w:val="28"/>
    </w:rPr>
  </w:style>
  <w:style w:type="paragraph" w:styleId="2">
    <w:name w:val="List Bullet 2"/>
    <w:basedOn w:val="a"/>
    <w:qFormat/>
    <w:pPr>
      <w:numPr>
        <w:numId w:val="1"/>
      </w:numPr>
      <w:ind w:left="283" w:hanging="283"/>
      <w:jc w:val="both"/>
    </w:pPr>
    <w:rPr>
      <w:sz w:val="28"/>
    </w:rPr>
  </w:style>
  <w:style w:type="paragraph" w:styleId="ad">
    <w:name w:val="Title"/>
    <w:basedOn w:val="a"/>
    <w:uiPriority w:val="10"/>
    <w:qFormat/>
    <w:pPr>
      <w:ind w:firstLine="720"/>
      <w:jc w:val="center"/>
    </w:pPr>
    <w:rPr>
      <w:b/>
      <w:sz w:val="32"/>
    </w:rPr>
  </w:style>
  <w:style w:type="paragraph" w:styleId="ae">
    <w:name w:val="footer"/>
    <w:basedOn w:val="a"/>
    <w:qFormat/>
    <w:pPr>
      <w:tabs>
        <w:tab w:val="center" w:pos="4153"/>
        <w:tab w:val="right" w:pos="8306"/>
      </w:tabs>
    </w:pPr>
  </w:style>
  <w:style w:type="paragraph" w:styleId="af">
    <w:name w:val="List"/>
    <w:basedOn w:val="ab"/>
    <w:qFormat/>
    <w:pPr>
      <w:spacing w:after="120"/>
    </w:pPr>
    <w:rPr>
      <w:sz w:val="24"/>
    </w:rPr>
  </w:style>
  <w:style w:type="paragraph" w:styleId="af0">
    <w:name w:val="Normal (Web)"/>
    <w:basedOn w:val="a"/>
    <w:qFormat/>
    <w:rPr>
      <w:sz w:val="24"/>
    </w:rPr>
  </w:style>
  <w:style w:type="paragraph" w:styleId="32">
    <w:name w:val="Body Text 3"/>
    <w:basedOn w:val="a"/>
    <w:qFormat/>
    <w:pPr>
      <w:spacing w:after="120"/>
    </w:pPr>
    <w:rPr>
      <w:sz w:val="16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  <w:rPr>
      <w:rFonts w:ascii="Calibri" w:hAnsi="Calibri"/>
      <w:sz w:val="22"/>
    </w:rPr>
  </w:style>
  <w:style w:type="paragraph" w:styleId="af1">
    <w:name w:val="Subtitle"/>
    <w:basedOn w:val="a"/>
    <w:uiPriority w:val="11"/>
    <w:qFormat/>
    <w:pPr>
      <w:spacing w:line="360" w:lineRule="auto"/>
      <w:jc w:val="center"/>
    </w:pPr>
    <w:rPr>
      <w:b/>
      <w:sz w:val="26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table" w:styleId="af2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Отчетный"/>
    <w:basedOn w:val="a"/>
    <w:link w:val="11"/>
    <w:qFormat/>
    <w:pPr>
      <w:spacing w:after="120" w:line="360" w:lineRule="auto"/>
      <w:ind w:firstLine="720"/>
      <w:jc w:val="both"/>
    </w:pPr>
    <w:rPr>
      <w:sz w:val="26"/>
    </w:rPr>
  </w:style>
  <w:style w:type="character" w:customStyle="1" w:styleId="11">
    <w:name w:val="Отчетный1"/>
    <w:link w:val="af3"/>
    <w:qFormat/>
    <w:rPr>
      <w:sz w:val="26"/>
    </w:rPr>
  </w:style>
  <w:style w:type="paragraph" w:customStyle="1" w:styleId="p2">
    <w:name w:val="p2"/>
    <w:basedOn w:val="a"/>
    <w:link w:val="p21"/>
    <w:qFormat/>
    <w:pPr>
      <w:ind w:firstLine="600"/>
      <w:jc w:val="both"/>
    </w:pPr>
    <w:rPr>
      <w:sz w:val="24"/>
    </w:rPr>
  </w:style>
  <w:style w:type="character" w:customStyle="1" w:styleId="p21">
    <w:name w:val="p21"/>
    <w:link w:val="p2"/>
    <w:qFormat/>
    <w:rPr>
      <w:color w:val="000000"/>
      <w:sz w:val="24"/>
    </w:rPr>
  </w:style>
  <w:style w:type="paragraph" w:customStyle="1" w:styleId="12">
    <w:name w:val="Знак Знак1 Знак"/>
    <w:basedOn w:val="a"/>
    <w:link w:val="110"/>
    <w:qFormat/>
    <w:pPr>
      <w:widowControl w:val="0"/>
      <w:spacing w:after="160" w:line="240" w:lineRule="exact"/>
      <w:jc w:val="right"/>
    </w:pPr>
  </w:style>
  <w:style w:type="character" w:customStyle="1" w:styleId="110">
    <w:name w:val="Знак Знак1 Знак1"/>
    <w:link w:val="12"/>
    <w:qFormat/>
  </w:style>
  <w:style w:type="paragraph" w:customStyle="1" w:styleId="af4">
    <w:name w:val="Таблицы (моноширинный)"/>
    <w:basedOn w:val="a"/>
    <w:next w:val="a"/>
    <w:link w:val="13"/>
    <w:qFormat/>
    <w:pPr>
      <w:widowControl w:val="0"/>
      <w:jc w:val="both"/>
    </w:pPr>
    <w:rPr>
      <w:rFonts w:ascii="Courier New" w:hAnsi="Courier New"/>
      <w:sz w:val="22"/>
    </w:rPr>
  </w:style>
  <w:style w:type="character" w:customStyle="1" w:styleId="13">
    <w:name w:val="Таблицы (моноширинный)1"/>
    <w:link w:val="af4"/>
    <w:qFormat/>
    <w:rPr>
      <w:rFonts w:ascii="Courier New" w:hAnsi="Courier New"/>
      <w:sz w:val="22"/>
    </w:rPr>
  </w:style>
  <w:style w:type="paragraph" w:customStyle="1" w:styleId="ConsNonformat">
    <w:name w:val="ConsNonformat"/>
    <w:link w:val="ConsNonformat1"/>
    <w:qFormat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qFormat/>
    <w:rPr>
      <w:rFonts w:ascii="Courier New" w:hAnsi="Courier New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paragraph" w:customStyle="1" w:styleId="contentheader2cols">
    <w:name w:val="contentheader2cols"/>
    <w:basedOn w:val="a"/>
    <w:link w:val="contentheader2cols1"/>
    <w:qFormat/>
    <w:pPr>
      <w:spacing w:before="51"/>
      <w:ind w:left="257"/>
    </w:pPr>
    <w:rPr>
      <w:b/>
      <w:color w:val="3560A7"/>
      <w:sz w:val="22"/>
    </w:rPr>
  </w:style>
  <w:style w:type="character" w:customStyle="1" w:styleId="contentheader2cols1">
    <w:name w:val="contentheader2cols1"/>
    <w:link w:val="contentheader2cols"/>
    <w:qFormat/>
    <w:rPr>
      <w:b/>
      <w:color w:val="3560A7"/>
      <w:sz w:val="22"/>
    </w:rPr>
  </w:style>
  <w:style w:type="paragraph" w:customStyle="1" w:styleId="textreview1">
    <w:name w:val="text_review1"/>
    <w:basedOn w:val="a"/>
    <w:link w:val="textreview11"/>
    <w:qFormat/>
    <w:pPr>
      <w:spacing w:before="75" w:after="180"/>
    </w:pPr>
    <w:rPr>
      <w:caps/>
    </w:rPr>
  </w:style>
  <w:style w:type="character" w:customStyle="1" w:styleId="textreview11">
    <w:name w:val="text_review11"/>
    <w:link w:val="textreview1"/>
    <w:qFormat/>
    <w:rPr>
      <w:caps/>
    </w:rPr>
  </w:style>
  <w:style w:type="paragraph" w:customStyle="1" w:styleId="FontStyle23">
    <w:name w:val="Font Style23"/>
    <w:link w:val="FontStyle231"/>
    <w:qFormat/>
    <w:rPr>
      <w:color w:val="000000"/>
      <w:sz w:val="22"/>
    </w:rPr>
  </w:style>
  <w:style w:type="character" w:customStyle="1" w:styleId="FontStyle231">
    <w:name w:val="Font Style231"/>
    <w:link w:val="FontStyle23"/>
    <w:qFormat/>
    <w:rPr>
      <w:rFonts w:ascii="Times New Roman" w:hAnsi="Times New Roman"/>
      <w:sz w:val="22"/>
    </w:rPr>
  </w:style>
  <w:style w:type="paragraph" w:customStyle="1" w:styleId="af5">
    <w:name w:val="Текст выноски Знак"/>
    <w:link w:val="14"/>
    <w:qFormat/>
    <w:rPr>
      <w:rFonts w:ascii="Segoe UI" w:hAnsi="Segoe UI"/>
      <w:color w:val="000000"/>
      <w:sz w:val="18"/>
    </w:rPr>
  </w:style>
  <w:style w:type="character" w:customStyle="1" w:styleId="14">
    <w:name w:val="Текст выноски Знак1"/>
    <w:link w:val="af5"/>
    <w:qFormat/>
    <w:rPr>
      <w:rFonts w:ascii="Segoe UI" w:hAnsi="Segoe UI"/>
      <w:sz w:val="18"/>
    </w:rPr>
  </w:style>
  <w:style w:type="paragraph" w:customStyle="1" w:styleId="af6">
    <w:name w:val="Содержимое врезки"/>
    <w:basedOn w:val="ab"/>
    <w:link w:val="15"/>
    <w:qFormat/>
    <w:pPr>
      <w:spacing w:after="120"/>
    </w:pPr>
    <w:rPr>
      <w:sz w:val="24"/>
    </w:rPr>
  </w:style>
  <w:style w:type="character" w:customStyle="1" w:styleId="15">
    <w:name w:val="Содержимое врезки1"/>
    <w:link w:val="af6"/>
    <w:qFormat/>
    <w:rPr>
      <w:sz w:val="24"/>
    </w:rPr>
  </w:style>
  <w:style w:type="paragraph" w:customStyle="1" w:styleId="ConsTitle">
    <w:name w:val="ConsTitle"/>
    <w:link w:val="ConsTitle1"/>
    <w:qFormat/>
    <w:pPr>
      <w:widowControl w:val="0"/>
      <w:ind w:right="19772"/>
    </w:pPr>
    <w:rPr>
      <w:rFonts w:ascii="Arial" w:hAnsi="Arial"/>
      <w:b/>
      <w:color w:val="000000"/>
    </w:rPr>
  </w:style>
  <w:style w:type="character" w:customStyle="1" w:styleId="ConsTitle1">
    <w:name w:val="ConsTitle1"/>
    <w:link w:val="ConsTitle"/>
    <w:qFormat/>
    <w:rPr>
      <w:rFonts w:ascii="Arial" w:hAnsi="Arial"/>
      <w:b/>
    </w:rPr>
  </w:style>
  <w:style w:type="paragraph" w:styleId="af7">
    <w:name w:val="No Spacing"/>
    <w:qFormat/>
    <w:pPr>
      <w:ind w:firstLine="709"/>
      <w:jc w:val="both"/>
    </w:pPr>
    <w:rPr>
      <w:color w:val="000000"/>
      <w:sz w:val="28"/>
    </w:rPr>
  </w:style>
  <w:style w:type="paragraph" w:customStyle="1" w:styleId="af8">
    <w:name w:val="Верхний колонтитул Знак"/>
    <w:link w:val="16"/>
    <w:qFormat/>
    <w:rPr>
      <w:color w:val="000000"/>
      <w:sz w:val="28"/>
    </w:rPr>
  </w:style>
  <w:style w:type="character" w:customStyle="1" w:styleId="16">
    <w:name w:val="Верхний колонтитул Знак1"/>
    <w:link w:val="af8"/>
    <w:qFormat/>
    <w:rPr>
      <w:sz w:val="28"/>
    </w:rPr>
  </w:style>
  <w:style w:type="paragraph" w:customStyle="1" w:styleId="ConsPlusNormal">
    <w:name w:val="ConsPlusNormal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qFormat/>
    <w:rPr>
      <w:rFonts w:ascii="Arial" w:hAnsi="Arial"/>
    </w:rPr>
  </w:style>
  <w:style w:type="paragraph" w:customStyle="1" w:styleId="af9">
    <w:name w:val="Знак"/>
    <w:basedOn w:val="a"/>
    <w:link w:val="17"/>
    <w:qFormat/>
    <w:pPr>
      <w:spacing w:after="160" w:line="240" w:lineRule="exact"/>
    </w:pPr>
    <w:rPr>
      <w:rFonts w:ascii="Verdana" w:hAnsi="Verdana"/>
    </w:rPr>
  </w:style>
  <w:style w:type="character" w:customStyle="1" w:styleId="17">
    <w:name w:val="Знак1"/>
    <w:link w:val="af9"/>
    <w:qFormat/>
    <w:rPr>
      <w:rFonts w:ascii="Verdana" w:hAnsi="Verdana"/>
    </w:rPr>
  </w:style>
  <w:style w:type="paragraph" w:customStyle="1" w:styleId="afa">
    <w:name w:val="Знак"/>
    <w:basedOn w:val="a"/>
    <w:link w:val="18"/>
    <w:qFormat/>
    <w:pPr>
      <w:spacing w:after="160" w:line="240" w:lineRule="exact"/>
    </w:pPr>
    <w:rPr>
      <w:rFonts w:ascii="Verdana" w:hAnsi="Verdana"/>
    </w:rPr>
  </w:style>
  <w:style w:type="character" w:customStyle="1" w:styleId="18">
    <w:name w:val="Знак1"/>
    <w:link w:val="afa"/>
    <w:qFormat/>
    <w:rPr>
      <w:rFonts w:ascii="Verdana" w:hAnsi="Verdana"/>
    </w:rPr>
  </w:style>
  <w:style w:type="paragraph" w:customStyle="1" w:styleId="ConsPlusTitle">
    <w:name w:val="ConsPlusTitle"/>
    <w:link w:val="ConsPlusTitle1"/>
    <w:qFormat/>
    <w:pPr>
      <w:widowControl w:val="0"/>
    </w:pPr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qFormat/>
    <w:rPr>
      <w:rFonts w:ascii="Arial" w:hAnsi="Arial"/>
      <w:b/>
    </w:rPr>
  </w:style>
  <w:style w:type="paragraph" w:customStyle="1" w:styleId="ConsPlusCell">
    <w:name w:val="ConsPlusCell"/>
    <w:link w:val="ConsPlusCell1"/>
    <w:qFormat/>
    <w:pPr>
      <w:widowControl w:val="0"/>
    </w:pPr>
    <w:rPr>
      <w:rFonts w:ascii="Arial" w:hAnsi="Arial"/>
      <w:color w:val="000000"/>
    </w:rPr>
  </w:style>
  <w:style w:type="character" w:customStyle="1" w:styleId="ConsPlusCell1">
    <w:name w:val="ConsPlusCell1"/>
    <w:link w:val="ConsPlusCell"/>
    <w:qFormat/>
    <w:rPr>
      <w:rFonts w:ascii="Arial" w:hAnsi="Arial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ConsNormal">
    <w:name w:val="ConsNormal"/>
    <w:link w:val="ConsNormal1"/>
    <w:qFormat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qFormat/>
    <w:rPr>
      <w:rFonts w:ascii="Arial" w:hAnsi="Arial"/>
    </w:rPr>
  </w:style>
  <w:style w:type="paragraph" w:customStyle="1" w:styleId="19">
    <w:name w:val="Знак Знак1 Знак"/>
    <w:basedOn w:val="a"/>
    <w:link w:val="111"/>
    <w:qFormat/>
    <w:pPr>
      <w:widowControl w:val="0"/>
      <w:spacing w:after="160" w:line="240" w:lineRule="exact"/>
      <w:jc w:val="right"/>
    </w:pPr>
  </w:style>
  <w:style w:type="character" w:customStyle="1" w:styleId="111">
    <w:name w:val="Знак Знак1 Знак1"/>
    <w:link w:val="19"/>
    <w:qFormat/>
  </w:style>
  <w:style w:type="paragraph" w:customStyle="1" w:styleId="afb">
    <w:name w:val="Содержимое таблицы"/>
    <w:basedOn w:val="a"/>
    <w:link w:val="1a"/>
    <w:qFormat/>
    <w:rPr>
      <w:sz w:val="28"/>
    </w:rPr>
  </w:style>
  <w:style w:type="character" w:customStyle="1" w:styleId="1a">
    <w:name w:val="Содержимое таблицы1"/>
    <w:link w:val="afb"/>
    <w:qFormat/>
    <w:rPr>
      <w:sz w:val="28"/>
    </w:rPr>
  </w:style>
  <w:style w:type="paragraph" w:customStyle="1" w:styleId="afc">
    <w:name w:val="Символ нумерации"/>
    <w:link w:val="1b"/>
    <w:qFormat/>
    <w:rPr>
      <w:color w:val="000000"/>
    </w:rPr>
  </w:style>
  <w:style w:type="character" w:customStyle="1" w:styleId="1b">
    <w:name w:val="Символ нумерации1"/>
    <w:link w:val="afc"/>
    <w:qFormat/>
  </w:style>
  <w:style w:type="paragraph" w:customStyle="1" w:styleId="s14">
    <w:name w:val="s_14"/>
    <w:basedOn w:val="a"/>
    <w:link w:val="s141"/>
    <w:qFormat/>
    <w:pPr>
      <w:ind w:firstLine="720"/>
    </w:pPr>
  </w:style>
  <w:style w:type="character" w:customStyle="1" w:styleId="s141">
    <w:name w:val="s_141"/>
    <w:link w:val="s14"/>
    <w:qFormat/>
  </w:style>
  <w:style w:type="paragraph" w:customStyle="1" w:styleId="s34">
    <w:name w:val="s_34"/>
    <w:basedOn w:val="a"/>
    <w:link w:val="s341"/>
    <w:qFormat/>
    <w:pPr>
      <w:jc w:val="center"/>
    </w:pPr>
    <w:rPr>
      <w:b/>
      <w:color w:val="000080"/>
      <w:sz w:val="21"/>
    </w:rPr>
  </w:style>
  <w:style w:type="character" w:customStyle="1" w:styleId="s341">
    <w:name w:val="s_341"/>
    <w:link w:val="s34"/>
    <w:qFormat/>
    <w:rPr>
      <w:b/>
      <w:color w:val="000080"/>
      <w:sz w:val="21"/>
    </w:rPr>
  </w:style>
  <w:style w:type="paragraph" w:customStyle="1" w:styleId="s103">
    <w:name w:val="s_103"/>
    <w:link w:val="s1031"/>
    <w:qFormat/>
    <w:rPr>
      <w:b/>
      <w:color w:val="000080"/>
    </w:rPr>
  </w:style>
  <w:style w:type="character" w:customStyle="1" w:styleId="s1031">
    <w:name w:val="s_1031"/>
    <w:link w:val="s103"/>
    <w:qFormat/>
    <w:rPr>
      <w:b/>
      <w:color w:val="000080"/>
    </w:rPr>
  </w:style>
  <w:style w:type="paragraph" w:customStyle="1" w:styleId="articleseperator">
    <w:name w:val="article_seperator"/>
    <w:link w:val="articleseperator1"/>
    <w:qFormat/>
    <w:rPr>
      <w:color w:val="000000"/>
    </w:rPr>
  </w:style>
  <w:style w:type="character" w:customStyle="1" w:styleId="articleseperator1">
    <w:name w:val="article_seperator1"/>
    <w:basedOn w:val="a0"/>
    <w:link w:val="articleseperator"/>
    <w:qFormat/>
  </w:style>
  <w:style w:type="paragraph" w:customStyle="1" w:styleId="Footnote">
    <w:name w:val="Footnote"/>
    <w:basedOn w:val="a"/>
    <w:link w:val="Footnote1"/>
    <w:qFormat/>
    <w:pPr>
      <w:ind w:firstLine="340"/>
      <w:jc w:val="both"/>
    </w:pPr>
    <w:rPr>
      <w:sz w:val="24"/>
    </w:rPr>
  </w:style>
  <w:style w:type="character" w:customStyle="1" w:styleId="Footnote1">
    <w:name w:val="Footnote1"/>
    <w:link w:val="Footnote"/>
    <w:qFormat/>
    <w:rPr>
      <w:sz w:val="24"/>
    </w:rPr>
  </w:style>
  <w:style w:type="paragraph" w:customStyle="1" w:styleId="HeaderandFooter">
    <w:name w:val="Header and Footer"/>
    <w:link w:val="HeaderandFooter1"/>
    <w:qFormat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1c">
    <w:name w:val="Указатель1"/>
    <w:basedOn w:val="a"/>
    <w:link w:val="112"/>
    <w:qFormat/>
    <w:rPr>
      <w:sz w:val="28"/>
    </w:rPr>
  </w:style>
  <w:style w:type="character" w:customStyle="1" w:styleId="112">
    <w:name w:val="Указатель11"/>
    <w:link w:val="1c"/>
    <w:qFormat/>
    <w:rPr>
      <w:sz w:val="28"/>
    </w:rPr>
  </w:style>
  <w:style w:type="paragraph" w:customStyle="1" w:styleId="afd">
    <w:name w:val="Заголовок"/>
    <w:basedOn w:val="a"/>
    <w:next w:val="ab"/>
    <w:link w:val="1d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1d">
    <w:name w:val="Заголовок1"/>
    <w:link w:val="afd"/>
    <w:qFormat/>
    <w:rPr>
      <w:rFonts w:ascii="Arial" w:hAnsi="Arial"/>
      <w:sz w:val="28"/>
    </w:rPr>
  </w:style>
  <w:style w:type="paragraph" w:customStyle="1" w:styleId="Postan">
    <w:name w:val="Postan"/>
    <w:basedOn w:val="a"/>
    <w:link w:val="Postan1"/>
    <w:qFormat/>
    <w:pPr>
      <w:jc w:val="center"/>
    </w:pPr>
    <w:rPr>
      <w:sz w:val="28"/>
    </w:rPr>
  </w:style>
  <w:style w:type="character" w:customStyle="1" w:styleId="Postan1">
    <w:name w:val="Postan1"/>
    <w:link w:val="Postan"/>
    <w:qFormat/>
    <w:rPr>
      <w:sz w:val="28"/>
    </w:rPr>
  </w:style>
  <w:style w:type="paragraph" w:styleId="af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">
    <w:name w:val="Заголовок таблицы"/>
    <w:basedOn w:val="afb"/>
    <w:link w:val="1e"/>
    <w:qFormat/>
    <w:pPr>
      <w:jc w:val="center"/>
    </w:pPr>
    <w:rPr>
      <w:b/>
    </w:rPr>
  </w:style>
  <w:style w:type="character" w:customStyle="1" w:styleId="1e">
    <w:name w:val="Заголовок таблицы1"/>
    <w:basedOn w:val="1a"/>
    <w:link w:val="aff"/>
    <w:qFormat/>
    <w:rPr>
      <w:b/>
      <w:sz w:val="28"/>
    </w:rPr>
  </w:style>
  <w:style w:type="paragraph" w:customStyle="1" w:styleId="aff0">
    <w:name w:val="Основной текст Знак"/>
    <w:link w:val="1f"/>
    <w:qFormat/>
    <w:rPr>
      <w:color w:val="000000"/>
      <w:sz w:val="24"/>
    </w:rPr>
  </w:style>
  <w:style w:type="character" w:customStyle="1" w:styleId="1f">
    <w:name w:val="Основной текст Знак1"/>
    <w:link w:val="aff0"/>
    <w:qFormat/>
    <w:rPr>
      <w:sz w:val="24"/>
    </w:rPr>
  </w:style>
  <w:style w:type="paragraph" w:customStyle="1" w:styleId="postan0">
    <w:name w:val="postan"/>
    <w:basedOn w:val="a"/>
    <w:link w:val="postan10"/>
    <w:qFormat/>
    <w:pPr>
      <w:spacing w:before="94" w:after="94"/>
    </w:pPr>
    <w:rPr>
      <w:rFonts w:ascii="Arial" w:hAnsi="Arial"/>
    </w:rPr>
  </w:style>
  <w:style w:type="character" w:customStyle="1" w:styleId="postan10">
    <w:name w:val="postan1"/>
    <w:link w:val="postan0"/>
    <w:qFormat/>
    <w:rPr>
      <w:rFonts w:ascii="Arial" w:hAnsi="Arial"/>
      <w:color w:val="000000"/>
    </w:rPr>
  </w:style>
  <w:style w:type="paragraph" w:customStyle="1" w:styleId="aff1">
    <w:name w:val="Знак Знак Знак Знак"/>
    <w:basedOn w:val="a"/>
    <w:link w:val="1f0"/>
    <w:qFormat/>
    <w:pPr>
      <w:widowControl w:val="0"/>
      <w:spacing w:after="160" w:line="240" w:lineRule="exact"/>
      <w:jc w:val="right"/>
    </w:pPr>
  </w:style>
  <w:style w:type="character" w:customStyle="1" w:styleId="1f0">
    <w:name w:val="Знак Знак Знак Знак1"/>
    <w:link w:val="aff1"/>
    <w:qFormat/>
  </w:style>
  <w:style w:type="paragraph" w:customStyle="1" w:styleId="aff2">
    <w:name w:val="ком"/>
    <w:basedOn w:val="a"/>
    <w:link w:val="1f1"/>
    <w:qFormat/>
    <w:pPr>
      <w:spacing w:before="80" w:after="80"/>
      <w:jc w:val="center"/>
    </w:pPr>
  </w:style>
  <w:style w:type="character" w:customStyle="1" w:styleId="1f1">
    <w:name w:val="ком1"/>
    <w:link w:val="aff2"/>
    <w:qFormat/>
  </w:style>
  <w:style w:type="paragraph" w:customStyle="1" w:styleId="Web">
    <w:name w:val="Обычный (Web)"/>
    <w:basedOn w:val="a"/>
    <w:link w:val="Web1"/>
    <w:qFormat/>
    <w:pPr>
      <w:widowControl w:val="0"/>
    </w:pPr>
    <w:rPr>
      <w:sz w:val="24"/>
    </w:rPr>
  </w:style>
  <w:style w:type="character" w:customStyle="1" w:styleId="Web1">
    <w:name w:val="Обычный (Web)1"/>
    <w:link w:val="Web"/>
    <w:qFormat/>
    <w:rPr>
      <w:sz w:val="24"/>
    </w:rPr>
  </w:style>
  <w:style w:type="paragraph" w:customStyle="1" w:styleId="aff3">
    <w:name w:val="Базовый"/>
    <w:link w:val="1f2"/>
    <w:qFormat/>
    <w:pPr>
      <w:tabs>
        <w:tab w:val="left" w:pos="709"/>
      </w:tabs>
      <w:spacing w:line="100" w:lineRule="atLeast"/>
    </w:pPr>
    <w:rPr>
      <w:color w:val="000000"/>
      <w:sz w:val="24"/>
    </w:rPr>
  </w:style>
  <w:style w:type="character" w:customStyle="1" w:styleId="1f2">
    <w:name w:val="Базовый1"/>
    <w:link w:val="aff3"/>
    <w:qFormat/>
    <w:rPr>
      <w:sz w:val="24"/>
    </w:rPr>
  </w:style>
  <w:style w:type="paragraph" w:customStyle="1" w:styleId="toc10">
    <w:name w:val="toc 10"/>
    <w:next w:val="a"/>
    <w:link w:val="toc101"/>
    <w:uiPriority w:val="39"/>
    <w:qFormat/>
    <w:pPr>
      <w:ind w:left="1800"/>
    </w:pPr>
    <w:rPr>
      <w:color w:val="000000"/>
    </w:rPr>
  </w:style>
  <w:style w:type="character" w:customStyle="1" w:styleId="toc101">
    <w:name w:val="toc 101"/>
    <w:link w:val="toc10"/>
    <w:qFormat/>
  </w:style>
  <w:style w:type="paragraph" w:customStyle="1" w:styleId="1f3">
    <w:name w:val="Основной шрифт абзаца1"/>
    <w:link w:val="113"/>
    <w:qFormat/>
    <w:rPr>
      <w:color w:val="000000"/>
    </w:rPr>
  </w:style>
  <w:style w:type="character" w:customStyle="1" w:styleId="113">
    <w:name w:val="Основной шрифт абзаца11"/>
    <w:link w:val="1f3"/>
    <w:qFormat/>
  </w:style>
  <w:style w:type="paragraph" w:customStyle="1" w:styleId="s13">
    <w:name w:val="s_13"/>
    <w:basedOn w:val="a"/>
    <w:link w:val="s131"/>
    <w:qFormat/>
    <w:pPr>
      <w:ind w:firstLine="720"/>
    </w:pPr>
  </w:style>
  <w:style w:type="character" w:customStyle="1" w:styleId="s131">
    <w:name w:val="s_131"/>
    <w:link w:val="s13"/>
    <w:qFormat/>
  </w:style>
  <w:style w:type="paragraph" w:customStyle="1" w:styleId="aff4">
    <w:name w:val="Нижний колонтитул Знак"/>
    <w:link w:val="1f4"/>
    <w:qFormat/>
    <w:rPr>
      <w:color w:val="000000"/>
      <w:sz w:val="28"/>
    </w:rPr>
  </w:style>
  <w:style w:type="character" w:customStyle="1" w:styleId="1f4">
    <w:name w:val="Нижний колонтитул Знак1"/>
    <w:link w:val="aff4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2022-09-02T11:33:00Z</dcterms:created>
  <dcterms:modified xsi:type="dcterms:W3CDTF">2022-09-15T11:10:00Z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B31916E48D044FDCBE430667344AFE57</vt:lpwstr>
  </property>
</Properties>
</file>