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240"/>
        <w:gridCol w:w="3240"/>
      </w:tblGrid>
      <w:tr w:rsidR="00980BD6" w:rsidRPr="00720060" w:rsidTr="00E57F9B">
        <w:trPr>
          <w:trHeight w:val="2695"/>
        </w:trPr>
        <w:tc>
          <w:tcPr>
            <w:tcW w:w="9250" w:type="dxa"/>
            <w:gridSpan w:val="3"/>
          </w:tcPr>
          <w:p w:rsidR="00980BD6" w:rsidRPr="00720060" w:rsidRDefault="00980BD6" w:rsidP="00E57F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060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  <w:p w:rsidR="00980BD6" w:rsidRPr="00720060" w:rsidRDefault="00980BD6" w:rsidP="00E57F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060">
              <w:rPr>
                <w:rFonts w:ascii="Times New Roman" w:hAnsi="Times New Roman"/>
                <w:b/>
                <w:sz w:val="28"/>
                <w:szCs w:val="28"/>
              </w:rPr>
              <w:t>Ростовская область</w:t>
            </w:r>
          </w:p>
          <w:p w:rsidR="00980BD6" w:rsidRPr="00720060" w:rsidRDefault="00980BD6" w:rsidP="00E57F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060">
              <w:rPr>
                <w:rFonts w:ascii="Times New Roman" w:hAnsi="Times New Roman"/>
                <w:b/>
                <w:sz w:val="28"/>
                <w:szCs w:val="28"/>
              </w:rPr>
              <w:t>Морозовский район</w:t>
            </w:r>
          </w:p>
          <w:p w:rsidR="00980BD6" w:rsidRDefault="00980BD6" w:rsidP="00E57F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060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 «Широко-</w:t>
            </w:r>
            <w:proofErr w:type="spellStart"/>
            <w:r w:rsidRPr="00720060">
              <w:rPr>
                <w:rFonts w:ascii="Times New Roman" w:hAnsi="Times New Roman"/>
                <w:b/>
                <w:sz w:val="28"/>
                <w:szCs w:val="28"/>
              </w:rPr>
              <w:t>Атамановское</w:t>
            </w:r>
            <w:proofErr w:type="spellEnd"/>
            <w:r w:rsidRPr="007200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80BD6" w:rsidRPr="00720060" w:rsidRDefault="00980BD6" w:rsidP="00E57F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060">
              <w:rPr>
                <w:rFonts w:ascii="Times New Roman" w:hAnsi="Times New Roman"/>
                <w:b/>
                <w:sz w:val="28"/>
                <w:szCs w:val="28"/>
              </w:rPr>
              <w:t>сельское поселение»</w:t>
            </w:r>
          </w:p>
          <w:p w:rsidR="00980BD6" w:rsidRPr="00720060" w:rsidRDefault="00980BD6" w:rsidP="00E57F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060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980BD6" w:rsidRPr="00720060" w:rsidRDefault="00980BD6" w:rsidP="00E57F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060">
              <w:rPr>
                <w:rFonts w:ascii="Times New Roman" w:hAnsi="Times New Roman"/>
                <w:b/>
                <w:sz w:val="28"/>
                <w:szCs w:val="28"/>
              </w:rPr>
              <w:t>ШИРОКО-АТАМАНОВСКОГО СЕЛЬСКОГО ПОСЕЛЕНИЯ</w:t>
            </w:r>
          </w:p>
          <w:p w:rsidR="00980BD6" w:rsidRPr="00720060" w:rsidRDefault="00980BD6" w:rsidP="00E57F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0BD6" w:rsidRPr="00B766EF" w:rsidRDefault="00980BD6" w:rsidP="00E57F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980BD6" w:rsidRPr="00720060" w:rsidRDefault="00980BD6" w:rsidP="00E57F9B">
            <w:pPr>
              <w:pStyle w:val="Postan"/>
              <w:rPr>
                <w:szCs w:val="28"/>
              </w:rPr>
            </w:pPr>
          </w:p>
        </w:tc>
      </w:tr>
      <w:tr w:rsidR="00980BD6" w:rsidRPr="00980BD6" w:rsidTr="00E57F9B">
        <w:tc>
          <w:tcPr>
            <w:tcW w:w="2770" w:type="dxa"/>
          </w:tcPr>
          <w:p w:rsidR="00980BD6" w:rsidRPr="00980BD6" w:rsidRDefault="00980BD6" w:rsidP="00980BD6">
            <w:pPr>
              <w:rPr>
                <w:rFonts w:ascii="Times New Roman" w:hAnsi="Times New Roman"/>
                <w:sz w:val="28"/>
                <w:szCs w:val="28"/>
              </w:rPr>
            </w:pPr>
            <w:r w:rsidRPr="00980BD6">
              <w:rPr>
                <w:rFonts w:ascii="Times New Roman" w:hAnsi="Times New Roman"/>
                <w:sz w:val="28"/>
                <w:szCs w:val="28"/>
              </w:rPr>
              <w:t xml:space="preserve">    02.03.2020                      </w:t>
            </w:r>
          </w:p>
        </w:tc>
        <w:tc>
          <w:tcPr>
            <w:tcW w:w="3240" w:type="dxa"/>
          </w:tcPr>
          <w:p w:rsidR="00980BD6" w:rsidRPr="00980BD6" w:rsidRDefault="00980BD6" w:rsidP="00980BD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0BD6">
              <w:rPr>
                <w:rFonts w:ascii="Times New Roman" w:hAnsi="Times New Roman"/>
                <w:sz w:val="28"/>
                <w:szCs w:val="28"/>
              </w:rPr>
              <w:t xml:space="preserve">                     № 8</w:t>
            </w:r>
          </w:p>
        </w:tc>
        <w:tc>
          <w:tcPr>
            <w:tcW w:w="3240" w:type="dxa"/>
          </w:tcPr>
          <w:p w:rsidR="00980BD6" w:rsidRPr="00980BD6" w:rsidRDefault="00980BD6" w:rsidP="00E57F9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0BD6">
              <w:rPr>
                <w:rFonts w:ascii="Times New Roman" w:hAnsi="Times New Roman"/>
                <w:sz w:val="28"/>
                <w:szCs w:val="28"/>
              </w:rPr>
              <w:t>х. Широко-</w:t>
            </w:r>
            <w:proofErr w:type="spellStart"/>
            <w:r w:rsidRPr="00980BD6">
              <w:rPr>
                <w:rFonts w:ascii="Times New Roman" w:hAnsi="Times New Roman"/>
                <w:sz w:val="28"/>
                <w:szCs w:val="28"/>
              </w:rPr>
              <w:t>Атамановский</w:t>
            </w:r>
            <w:proofErr w:type="spellEnd"/>
            <w:r w:rsidRPr="00980BD6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</w:tr>
    </w:tbl>
    <w:p w:rsidR="00980BD6" w:rsidRDefault="00980BD6" w:rsidP="00980BD6"/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980BD6" w:rsidTr="00980BD6">
        <w:tc>
          <w:tcPr>
            <w:tcW w:w="4531" w:type="dxa"/>
          </w:tcPr>
          <w:p w:rsidR="00980BD6" w:rsidRPr="00980BD6" w:rsidRDefault="00980BD6" w:rsidP="00980BD6">
            <w:pPr>
              <w:rPr>
                <w:rFonts w:ascii="Times New Roman" w:hAnsi="Times New Roman"/>
                <w:sz w:val="28"/>
                <w:szCs w:val="28"/>
              </w:rPr>
            </w:pPr>
            <w:r w:rsidRPr="00980BD6">
              <w:rPr>
                <w:rFonts w:ascii="Times New Roman" w:hAnsi="Times New Roman"/>
                <w:sz w:val="28"/>
                <w:szCs w:val="28"/>
              </w:rPr>
              <w:t>О создании межведомственной группы на время пожароопасного периода 2020 года</w:t>
            </w:r>
          </w:p>
        </w:tc>
        <w:tc>
          <w:tcPr>
            <w:tcW w:w="5097" w:type="dxa"/>
          </w:tcPr>
          <w:p w:rsidR="00980BD6" w:rsidRDefault="00980BD6" w:rsidP="00980BD6"/>
        </w:tc>
      </w:tr>
    </w:tbl>
    <w:p w:rsidR="00980BD6" w:rsidRDefault="00980BD6" w:rsidP="00980BD6">
      <w:pPr>
        <w:rPr>
          <w:rFonts w:ascii="Times New Roman" w:hAnsi="Times New Roman"/>
          <w:sz w:val="28"/>
          <w:szCs w:val="28"/>
        </w:rPr>
      </w:pPr>
    </w:p>
    <w:p w:rsidR="00980BD6" w:rsidRDefault="00980BD6" w:rsidP="006E7FCD">
      <w:pPr>
        <w:jc w:val="both"/>
        <w:rPr>
          <w:rFonts w:ascii="Times New Roman" w:hAnsi="Times New Roman"/>
          <w:b/>
          <w:sz w:val="28"/>
          <w:szCs w:val="28"/>
        </w:rPr>
      </w:pPr>
      <w:r w:rsidRPr="00980BD6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повышения эффективности обеспечения эффективности обеспечения первичных мер </w:t>
      </w:r>
      <w:r w:rsidR="006E7FCD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безопасности, создать на территории Широко-</w:t>
      </w:r>
      <w:proofErr w:type="spellStart"/>
      <w:r>
        <w:rPr>
          <w:rFonts w:ascii="Times New Roman" w:hAnsi="Times New Roman"/>
          <w:sz w:val="28"/>
          <w:szCs w:val="28"/>
        </w:rPr>
        <w:t>Атамановского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</w:t>
      </w:r>
      <w:r w:rsidR="006E7FCD">
        <w:rPr>
          <w:rFonts w:ascii="Times New Roman" w:hAnsi="Times New Roman"/>
          <w:sz w:val="28"/>
          <w:szCs w:val="28"/>
        </w:rPr>
        <w:t xml:space="preserve"> межведомственную</w:t>
      </w:r>
      <w:proofErr w:type="gramEnd"/>
      <w:r w:rsidR="006E7FCD">
        <w:rPr>
          <w:rFonts w:ascii="Times New Roman" w:hAnsi="Times New Roman"/>
          <w:sz w:val="28"/>
          <w:szCs w:val="28"/>
        </w:rPr>
        <w:t xml:space="preserve"> группу, осуществляющую контроль за недопущением выжигания сухой травянистой растительности Администрация Широко-</w:t>
      </w:r>
      <w:proofErr w:type="spellStart"/>
      <w:r w:rsidR="006E7FCD">
        <w:rPr>
          <w:rFonts w:ascii="Times New Roman" w:hAnsi="Times New Roman"/>
          <w:sz w:val="28"/>
          <w:szCs w:val="28"/>
        </w:rPr>
        <w:t>Атамановского</w:t>
      </w:r>
      <w:proofErr w:type="spellEnd"/>
      <w:r w:rsidR="006E7FC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E7FCD" w:rsidRPr="006E7FCD">
        <w:rPr>
          <w:rFonts w:ascii="Times New Roman" w:hAnsi="Times New Roman"/>
          <w:b/>
          <w:sz w:val="28"/>
          <w:szCs w:val="28"/>
        </w:rPr>
        <w:t>постановляет:</w:t>
      </w:r>
    </w:p>
    <w:p w:rsidR="006E7FCD" w:rsidRDefault="006E7FCD" w:rsidP="006E7FCD">
      <w:pPr>
        <w:jc w:val="both"/>
        <w:rPr>
          <w:rFonts w:ascii="Times New Roman" w:hAnsi="Times New Roman"/>
          <w:b/>
          <w:sz w:val="28"/>
          <w:szCs w:val="28"/>
        </w:rPr>
      </w:pPr>
    </w:p>
    <w:p w:rsidR="006E7FCD" w:rsidRDefault="006E7FCD" w:rsidP="006E7FCD">
      <w:pPr>
        <w:pStyle w:val="a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работы межведомственной группы Широко-</w:t>
      </w:r>
      <w:proofErr w:type="spellStart"/>
      <w:r>
        <w:rPr>
          <w:rFonts w:ascii="Times New Roman" w:hAnsi="Times New Roman"/>
          <w:sz w:val="28"/>
          <w:szCs w:val="28"/>
        </w:rPr>
        <w:t>Атамановского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осуществляющей контроль за недопущением выжигания сухой травянистой растительности. (Приложение № 1);</w:t>
      </w:r>
    </w:p>
    <w:p w:rsidR="006E7FCD" w:rsidRDefault="006E7FCD" w:rsidP="006E7FCD">
      <w:pPr>
        <w:pStyle w:val="a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основные задачи межведомственной группы Широко-</w:t>
      </w:r>
      <w:proofErr w:type="spellStart"/>
      <w:r>
        <w:rPr>
          <w:rFonts w:ascii="Times New Roman" w:hAnsi="Times New Roman"/>
          <w:sz w:val="28"/>
          <w:szCs w:val="28"/>
        </w:rPr>
        <w:t>Атамановского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(Приложение № 2);</w:t>
      </w:r>
    </w:p>
    <w:p w:rsidR="006E7FCD" w:rsidRDefault="006E7FCD" w:rsidP="006E7FCD">
      <w:pPr>
        <w:pStyle w:val="a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межведомственной группы по контролю за недопущением выжигания сухой травянистой растительности на территории Широко-</w:t>
      </w:r>
      <w:proofErr w:type="spellStart"/>
      <w:r>
        <w:rPr>
          <w:rFonts w:ascii="Times New Roman" w:hAnsi="Times New Roman"/>
          <w:sz w:val="28"/>
          <w:szCs w:val="28"/>
        </w:rPr>
        <w:t>Атамановского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(Приложение № 3);</w:t>
      </w:r>
    </w:p>
    <w:p w:rsidR="006E7FCD" w:rsidRDefault="006E7FCD" w:rsidP="006E7FCD">
      <w:pPr>
        <w:pStyle w:val="a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и территории дежурства по населенным пунктам поселения членов группы. (Приложение № 4)</w:t>
      </w:r>
      <w:r w:rsidR="005F1372">
        <w:rPr>
          <w:rFonts w:ascii="Times New Roman" w:hAnsi="Times New Roman"/>
          <w:sz w:val="28"/>
          <w:szCs w:val="28"/>
        </w:rPr>
        <w:t>;</w:t>
      </w:r>
    </w:p>
    <w:p w:rsidR="005F1372" w:rsidRDefault="005F1372" w:rsidP="006E7FCD">
      <w:pPr>
        <w:pStyle w:val="a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подписания;</w:t>
      </w:r>
    </w:p>
    <w:p w:rsidR="005F1372" w:rsidRDefault="005F1372" w:rsidP="006E7FCD">
      <w:pPr>
        <w:pStyle w:val="a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5F1372" w:rsidRDefault="005F1372" w:rsidP="005F1372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5F1372" w:rsidRPr="005F1372" w:rsidRDefault="005F1372" w:rsidP="005F1372">
      <w:pPr>
        <w:jc w:val="both"/>
        <w:rPr>
          <w:rFonts w:ascii="Times New Roman" w:hAnsi="Times New Roman"/>
          <w:sz w:val="28"/>
          <w:szCs w:val="28"/>
        </w:rPr>
      </w:pPr>
    </w:p>
    <w:p w:rsidR="005F1372" w:rsidRDefault="005F1372" w:rsidP="005F1372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F1372" w:rsidRDefault="005F1372" w:rsidP="005F1372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Широко-</w:t>
      </w:r>
      <w:proofErr w:type="spellStart"/>
      <w:r>
        <w:rPr>
          <w:rFonts w:ascii="Times New Roman" w:hAnsi="Times New Roman"/>
          <w:sz w:val="28"/>
          <w:szCs w:val="28"/>
        </w:rPr>
        <w:t>Атамановского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F1372" w:rsidRDefault="005F1372" w:rsidP="005F1372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С. В. </w:t>
      </w:r>
      <w:proofErr w:type="spellStart"/>
      <w:r>
        <w:rPr>
          <w:rFonts w:ascii="Times New Roman" w:hAnsi="Times New Roman"/>
          <w:sz w:val="28"/>
          <w:szCs w:val="28"/>
        </w:rPr>
        <w:t>Савилов</w:t>
      </w:r>
      <w:proofErr w:type="spellEnd"/>
    </w:p>
    <w:p w:rsidR="005F1372" w:rsidRDefault="005F1372" w:rsidP="005F1372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5F1372" w:rsidRDefault="005F1372" w:rsidP="005F1372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5F1372" w:rsidRDefault="005F1372" w:rsidP="005F1372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5F1372" w:rsidRPr="005F1372" w:rsidRDefault="005F1372" w:rsidP="005F1372">
      <w:pPr>
        <w:pStyle w:val="af3"/>
        <w:jc w:val="right"/>
        <w:rPr>
          <w:rFonts w:ascii="Times New Roman" w:hAnsi="Times New Roman"/>
          <w:sz w:val="22"/>
          <w:szCs w:val="22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112"/>
      </w:tblGrid>
      <w:tr w:rsidR="005F1372" w:rsidTr="005F1372">
        <w:tc>
          <w:tcPr>
            <w:tcW w:w="6516" w:type="dxa"/>
          </w:tcPr>
          <w:p w:rsidR="005F1372" w:rsidRDefault="005F1372" w:rsidP="005F1372">
            <w:pPr>
              <w:jc w:val="right"/>
            </w:pPr>
          </w:p>
        </w:tc>
        <w:tc>
          <w:tcPr>
            <w:tcW w:w="3112" w:type="dxa"/>
          </w:tcPr>
          <w:p w:rsidR="005F1372" w:rsidRPr="005F1372" w:rsidRDefault="005F1372" w:rsidP="005F137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1 к постановлению № 8 от 02.03.2020 г</w:t>
            </w:r>
          </w:p>
        </w:tc>
      </w:tr>
    </w:tbl>
    <w:p w:rsidR="00113D7F" w:rsidRDefault="00113D7F" w:rsidP="005F1372">
      <w:pPr>
        <w:jc w:val="right"/>
      </w:pPr>
    </w:p>
    <w:p w:rsidR="005F1372" w:rsidRDefault="005F1372" w:rsidP="005F1372">
      <w:pPr>
        <w:jc w:val="center"/>
        <w:rPr>
          <w:rFonts w:ascii="Times New Roman" w:hAnsi="Times New Roman"/>
          <w:b/>
          <w:sz w:val="28"/>
          <w:szCs w:val="28"/>
        </w:rPr>
      </w:pPr>
      <w:r w:rsidRPr="005F1372">
        <w:rPr>
          <w:rFonts w:ascii="Times New Roman" w:hAnsi="Times New Roman"/>
          <w:b/>
          <w:sz w:val="28"/>
          <w:szCs w:val="28"/>
        </w:rPr>
        <w:t>Порядок работы межведомственной группы по контролю за выжиганием сухой травянистой растительности на территории Широко-</w:t>
      </w:r>
      <w:proofErr w:type="spellStart"/>
      <w:r w:rsidRPr="005F1372">
        <w:rPr>
          <w:rFonts w:ascii="Times New Roman" w:hAnsi="Times New Roman"/>
          <w:b/>
          <w:sz w:val="28"/>
          <w:szCs w:val="28"/>
        </w:rPr>
        <w:t>Атамановского</w:t>
      </w:r>
      <w:proofErr w:type="spellEnd"/>
      <w:r w:rsidRPr="005F137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F1372" w:rsidRDefault="005F1372" w:rsidP="005F1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1372" w:rsidRDefault="005F1372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Межведомственная группа при осуществлении контроля за выжиганием сухой травянистой растительности руководствуется требованиями Правил и постановления Правительства Ростовской области от </w:t>
      </w:r>
      <w:r w:rsidR="0053600C">
        <w:rPr>
          <w:rFonts w:ascii="Times New Roman" w:hAnsi="Times New Roman"/>
          <w:sz w:val="28"/>
          <w:szCs w:val="28"/>
        </w:rPr>
        <w:t>30.08.2012 № 810 «О мерах по противодействию выжигания сухой растительности на территории Ростовской области» и принимает во внимание, что:</w:t>
      </w:r>
    </w:p>
    <w:p w:rsidR="0053600C" w:rsidRDefault="0053600C" w:rsidP="005F137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3600C">
        <w:rPr>
          <w:rFonts w:ascii="Times New Roman" w:hAnsi="Times New Roman"/>
          <w:b/>
          <w:sz w:val="28"/>
          <w:szCs w:val="28"/>
        </w:rPr>
        <w:t>Запрещается:</w:t>
      </w:r>
    </w:p>
    <w:p w:rsidR="0053600C" w:rsidRDefault="0053600C" w:rsidP="005F1372">
      <w:pPr>
        <w:jc w:val="both"/>
        <w:rPr>
          <w:rFonts w:ascii="Times New Roman" w:hAnsi="Times New Roman"/>
          <w:sz w:val="28"/>
          <w:szCs w:val="28"/>
        </w:rPr>
      </w:pPr>
      <w:r w:rsidRPr="0053600C">
        <w:rPr>
          <w:rFonts w:ascii="Times New Roman" w:hAnsi="Times New Roman"/>
          <w:sz w:val="28"/>
          <w:szCs w:val="28"/>
        </w:rPr>
        <w:t xml:space="preserve">- выжигание </w:t>
      </w:r>
      <w:r>
        <w:rPr>
          <w:rFonts w:ascii="Times New Roman" w:hAnsi="Times New Roman"/>
          <w:sz w:val="28"/>
          <w:szCs w:val="28"/>
        </w:rPr>
        <w:t>сухой травянистой растительности, стерни, пожнивных остатков на землях сельскохозяйственного назначения</w:t>
      </w:r>
      <w:r w:rsidR="00AE4B68">
        <w:rPr>
          <w:rFonts w:ascii="Times New Roman" w:hAnsi="Times New Roman"/>
          <w:sz w:val="28"/>
          <w:szCs w:val="28"/>
        </w:rPr>
        <w:t xml:space="preserve"> и землях запаса, разведение костров на полях (использование открытого огня и разведение костров на землях </w:t>
      </w:r>
      <w:proofErr w:type="spellStart"/>
      <w:r w:rsidR="00AE4B68">
        <w:rPr>
          <w:rFonts w:ascii="Times New Roman" w:hAnsi="Times New Roman"/>
          <w:sz w:val="28"/>
          <w:szCs w:val="28"/>
        </w:rPr>
        <w:t>сельскохозйственного</w:t>
      </w:r>
      <w:proofErr w:type="spellEnd"/>
      <w:r w:rsidR="00AE4B68">
        <w:rPr>
          <w:rFonts w:ascii="Times New Roman" w:hAnsi="Times New Roman"/>
          <w:sz w:val="28"/>
          <w:szCs w:val="28"/>
        </w:rPr>
        <w:t xml:space="preserve"> назначения и землях запаса могут производиться при условии соблюдения требований пожарной безопасности, установленных настоящими Правилами, а так 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</w:p>
    <w:p w:rsidR="00AE4B68" w:rsidRDefault="00AE4B68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выжигать сухую травянистую растительность, разводить костры, сжигать хворост, порубочные остатки и горючие материалы, а </w:t>
      </w:r>
      <w:proofErr w:type="gramStart"/>
      <w:r>
        <w:rPr>
          <w:rFonts w:ascii="Times New Roman" w:hAnsi="Times New Roman"/>
          <w:sz w:val="28"/>
          <w:szCs w:val="28"/>
        </w:rPr>
        <w:t>так же</w:t>
      </w:r>
      <w:proofErr w:type="gramEnd"/>
      <w:r>
        <w:rPr>
          <w:rFonts w:ascii="Times New Roman" w:hAnsi="Times New Roman"/>
          <w:sz w:val="28"/>
          <w:szCs w:val="28"/>
        </w:rPr>
        <w:t xml:space="preserve"> оставлять сухостойные деревья и кустарники в полосах отвода автомобильных дорог, полосах отвода и охранных зонах железных дорог, путепроводов и продуктопроводов;</w:t>
      </w:r>
    </w:p>
    <w:p w:rsidR="00AE4B68" w:rsidRDefault="00AE4B68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противопожарные расстояния между зданиями, сооружениями и строениями для складирования материалов, оборудования и тары для стоянки транспорта и строительства (установки) зданий и сооружений, для разведения костров и сжигания отходов и тары;</w:t>
      </w:r>
    </w:p>
    <w:p w:rsidR="00AE4B68" w:rsidRDefault="00AE4B68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1A7A">
        <w:rPr>
          <w:rFonts w:ascii="Times New Roman" w:hAnsi="Times New Roman"/>
          <w:sz w:val="28"/>
          <w:szCs w:val="28"/>
        </w:rPr>
        <w:t>сжигание отходов и тары в местах, находящихся на расстоянии менее 50 метров от объектов;</w:t>
      </w:r>
    </w:p>
    <w:p w:rsidR="00021A7A" w:rsidRDefault="00021A7A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территории поселения, а </w:t>
      </w:r>
      <w:proofErr w:type="gramStart"/>
      <w:r>
        <w:rPr>
          <w:rFonts w:ascii="Times New Roman" w:hAnsi="Times New Roman"/>
          <w:sz w:val="28"/>
          <w:szCs w:val="28"/>
        </w:rPr>
        <w:t>так же</w:t>
      </w:r>
      <w:proofErr w:type="gramEnd"/>
      <w:r>
        <w:rPr>
          <w:rFonts w:ascii="Times New Roman" w:hAnsi="Times New Roman"/>
          <w:sz w:val="28"/>
          <w:szCs w:val="28"/>
        </w:rPr>
        <w:t xml:space="preserve"> на расстоянии менее 100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огня;</w:t>
      </w:r>
    </w:p>
    <w:p w:rsidR="00021A7A" w:rsidRDefault="00021A7A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территории противопожарных расстояний от объектов и сооружений различного назначения до лесничества (лесопарков), мест разработки или открытого залегания торфа под строительство различных сооружений, а также складирования горючих материалов, мусора, отходов древесных, строительных и других горючих материалов;</w:t>
      </w:r>
    </w:p>
    <w:p w:rsidR="00021A7A" w:rsidRDefault="00021A7A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производить под мостами выжигание сухой травы, а также сжигание кустарника и другого горючего материала.</w:t>
      </w:r>
    </w:p>
    <w:p w:rsidR="00021A7A" w:rsidRDefault="00021A7A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Выжигание сухой травянистой растительности на земельных участках (за исключением участков, находящихся на торфяных почвах) населенных пунктов, землях промышленности, энергетики, транспорта, связи, радиовещания, телевидения, информатики, землях для обеспечения</w:t>
      </w:r>
      <w:r w:rsidR="001369D5">
        <w:rPr>
          <w:rFonts w:ascii="Times New Roman" w:hAnsi="Times New Roman"/>
          <w:sz w:val="28"/>
          <w:szCs w:val="28"/>
        </w:rPr>
        <w:t xml:space="preserve"> космической деятельности, землях обороны, безопасности и землях иного специального назначения может производиться в безветренную погоду при условии, что:</w:t>
      </w:r>
    </w:p>
    <w:p w:rsidR="001369D5" w:rsidRDefault="001369D5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участок для выжигания сухой травянистой растительности располагается на расстоянии не ближе 50 метров от ближайшего объекта;</w:t>
      </w:r>
    </w:p>
    <w:p w:rsidR="001369D5" w:rsidRDefault="001369D5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1369D5" w:rsidRDefault="001369D5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1369D5" w:rsidRDefault="001369D5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г) лица, участвующие в выжигании сухой травянистой растительности, обеспечены первичными средствами пожаротушения.</w:t>
      </w:r>
    </w:p>
    <w:p w:rsidR="001369D5" w:rsidRDefault="001369D5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Выжигание сухой травянистой растительности на земельных участках, непосредственно прилегающим к лесам, осуществляется в соответствии с Правилами пожарной безопасности в лесах, утвержденными постановлением Правительства Российской Федерации от 30 июня 2007 г. № 147 «Об утверждении Правил пожарной безопасности в лесах». </w:t>
      </w:r>
      <w:r w:rsidR="007B6943">
        <w:rPr>
          <w:rFonts w:ascii="Times New Roman" w:hAnsi="Times New Roman"/>
          <w:sz w:val="28"/>
          <w:szCs w:val="28"/>
        </w:rPr>
        <w:t xml:space="preserve">Так же </w:t>
      </w:r>
      <w:r w:rsidR="007B6943" w:rsidRPr="007B6943">
        <w:rPr>
          <w:rFonts w:ascii="Times New Roman" w:hAnsi="Times New Roman"/>
          <w:b/>
          <w:sz w:val="28"/>
          <w:szCs w:val="28"/>
        </w:rPr>
        <w:t>запрещается</w:t>
      </w:r>
      <w:r w:rsidR="007B6943">
        <w:rPr>
          <w:rFonts w:ascii="Times New Roman" w:hAnsi="Times New Roman"/>
          <w:sz w:val="28"/>
          <w:szCs w:val="28"/>
        </w:rPr>
        <w:t xml:space="preserve">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7B6943" w:rsidRDefault="007B6943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Межведомственная группа выполняет следующие функции.</w:t>
      </w:r>
    </w:p>
    <w:p w:rsidR="007B6943" w:rsidRDefault="007B6943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Из числа межведомственной группы по контролю за выжиганием сухой травянистой растительности, в соответствии с пунктом 5.5 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 в пожароопасный период создается мобильная группа патрулирования.</w:t>
      </w:r>
    </w:p>
    <w:p w:rsidR="007B6943" w:rsidRDefault="007B6943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состав мобильной группы привлекаются в установленном порядке представители из числа сотрудников органов местного самоуправления, органов внутренних дел, казачьих дружин, лесного контроля для оперативного выявления фактов сжигания сухой растительности и информирования должностных лиц, уполномоченных составлять протоколы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(областным законом от 25.10.2002 № 273-ЗС</w:t>
      </w:r>
      <w:r w:rsidR="000B48D8">
        <w:rPr>
          <w:rFonts w:ascii="Times New Roman" w:hAnsi="Times New Roman"/>
          <w:sz w:val="28"/>
          <w:szCs w:val="28"/>
        </w:rPr>
        <w:t xml:space="preserve"> «Об административных правонарушениях»).</w:t>
      </w:r>
    </w:p>
    <w:p w:rsidR="000B48D8" w:rsidRDefault="000B48D8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Ежесуточный оперативный контроль территорий поселений за состоянием обстановки с выжиганием сухой травянистой растительности, ежедневный анализ обстановки с загораниями и принятых мер (ОФСП по Ростовской </w:t>
      </w:r>
      <w:r>
        <w:rPr>
          <w:rFonts w:ascii="Times New Roman" w:hAnsi="Times New Roman"/>
          <w:sz w:val="28"/>
          <w:szCs w:val="28"/>
        </w:rPr>
        <w:lastRenderedPageBreak/>
        <w:t xml:space="preserve">области, </w:t>
      </w:r>
      <w:proofErr w:type="spellStart"/>
      <w:r>
        <w:rPr>
          <w:rFonts w:ascii="Times New Roman" w:hAnsi="Times New Roman"/>
          <w:sz w:val="28"/>
          <w:szCs w:val="28"/>
        </w:rPr>
        <w:t>пожароспасательные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гарнизоны, сотрудники территориальных подразделений надзорной деятельности Ростовской области).</w:t>
      </w:r>
    </w:p>
    <w:p w:rsidR="000B48D8" w:rsidRDefault="000B48D8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Разработку маршрутов мобильных групп патрулирования:</w:t>
      </w:r>
    </w:p>
    <w:p w:rsidR="000B48D8" w:rsidRDefault="000B48D8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интенсивность и объем проводимых выездов мобильных групп определяется из складывающейся оперативной обстановки с загораниями и палами травы на обслуживаемой территории, а также природно-климатических и погодных условий, при этом при регистрации палов травянистой растительности на территории Широко-</w:t>
      </w:r>
      <w:proofErr w:type="spellStart"/>
      <w:r>
        <w:rPr>
          <w:rFonts w:ascii="Times New Roman" w:hAnsi="Times New Roman"/>
          <w:sz w:val="28"/>
          <w:szCs w:val="28"/>
        </w:rPr>
        <w:t>Атамановского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выезды группы производятся в безусловном порядке.</w:t>
      </w:r>
    </w:p>
    <w:p w:rsidR="000B48D8" w:rsidRDefault="000B48D8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Внесение в комиссию по предупреждению и ликвидации чрезвычайных ситуаций предложений об усилении мер пожарной безопасности.</w:t>
      </w:r>
    </w:p>
    <w:p w:rsidR="000B48D8" w:rsidRDefault="000B48D8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зависимости об обстановки организует работу нескольких мобильных групп патрулирования (мобильные группы соседних органов местного самоуправления).</w:t>
      </w:r>
    </w:p>
    <w:p w:rsidR="000B48D8" w:rsidRDefault="000B48D8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Направляет материалы на рассмотрение в административные комиссии</w:t>
      </w:r>
      <w:r w:rsidR="00C35D78">
        <w:rPr>
          <w:rFonts w:ascii="Times New Roman" w:hAnsi="Times New Roman"/>
          <w:sz w:val="28"/>
          <w:szCs w:val="28"/>
        </w:rPr>
        <w:t xml:space="preserve"> муниципальных районов.</w:t>
      </w:r>
    </w:p>
    <w:p w:rsidR="00C35D78" w:rsidRDefault="00C35D78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Проводит комплекс профилактических мероприятий в населенных пунктах путем включения в состав мобильных групп представителей ВДПО и старшин.</w:t>
      </w:r>
    </w:p>
    <w:p w:rsidR="00C35D78" w:rsidRDefault="00C35D78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 складывающейся обстановке, принимаемых мерах, проблемных вопросах и путях их решения информирует администрацию муниципального района.</w:t>
      </w:r>
    </w:p>
    <w:p w:rsidR="00C35D78" w:rsidRDefault="00EF392D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принятия мер реагирования информирует органы прокуратуры.</w:t>
      </w:r>
    </w:p>
    <w:p w:rsidR="00EF392D" w:rsidRDefault="00EF392D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Мобильная группа в рамках своих полномочий:</w:t>
      </w:r>
    </w:p>
    <w:p w:rsidR="00EF392D" w:rsidRDefault="00EF392D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 и Ростовской области;</w:t>
      </w:r>
    </w:p>
    <w:p w:rsidR="00EF392D" w:rsidRDefault="00EF392D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реализует комплекс профилактических мероприятий;</w:t>
      </w:r>
    </w:p>
    <w:p w:rsidR="00EF392D" w:rsidRDefault="00EF392D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контролирует выполнение работ по опашке населенных пунктов (обновление опашки);</w:t>
      </w:r>
    </w:p>
    <w:p w:rsidR="00EF392D" w:rsidRDefault="00EF392D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сообщает в пожарную охрану о фактах природных пожаров и выжигании сухой травянистой растительности в целях организации их тушения;</w:t>
      </w:r>
    </w:p>
    <w:p w:rsidR="00EF392D" w:rsidRDefault="00EF392D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EF392D" w:rsidRDefault="00EF392D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Выезды межведомственных групп осуществляются на служебном автотранспорте Широко-</w:t>
      </w:r>
      <w:proofErr w:type="spellStart"/>
      <w:r>
        <w:rPr>
          <w:rFonts w:ascii="Times New Roman" w:hAnsi="Times New Roman"/>
          <w:sz w:val="28"/>
          <w:szCs w:val="28"/>
        </w:rPr>
        <w:t>Атамановского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 Служебный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охраны:</w:t>
      </w:r>
    </w:p>
    <w:p w:rsidR="00EF392D" w:rsidRDefault="00EF392D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лопаты;</w:t>
      </w:r>
    </w:p>
    <w:p w:rsidR="00EF392D" w:rsidRDefault="00EF392D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ранцевые огнетушители;</w:t>
      </w:r>
    </w:p>
    <w:p w:rsidR="00850FA5" w:rsidRDefault="00EF392D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</w:t>
      </w:r>
      <w:r w:rsidR="00850FA5">
        <w:rPr>
          <w:rFonts w:ascii="Times New Roman" w:hAnsi="Times New Roman"/>
          <w:sz w:val="28"/>
          <w:szCs w:val="28"/>
        </w:rPr>
        <w:t>мотопомпа.</w:t>
      </w:r>
    </w:p>
    <w:p w:rsidR="00850FA5" w:rsidRDefault="00850FA5" w:rsidP="005F1372">
      <w:pPr>
        <w:jc w:val="both"/>
        <w:rPr>
          <w:rFonts w:ascii="Times New Roman" w:hAnsi="Times New Roman"/>
          <w:sz w:val="28"/>
          <w:szCs w:val="28"/>
        </w:rPr>
      </w:pPr>
    </w:p>
    <w:p w:rsidR="00850FA5" w:rsidRDefault="00850FA5" w:rsidP="005F1372">
      <w:pPr>
        <w:jc w:val="both"/>
        <w:rPr>
          <w:rFonts w:ascii="Times New Roman" w:hAnsi="Times New Roman"/>
          <w:sz w:val="28"/>
          <w:szCs w:val="28"/>
        </w:rPr>
      </w:pPr>
    </w:p>
    <w:p w:rsidR="00850FA5" w:rsidRDefault="00850FA5" w:rsidP="005F1372">
      <w:pPr>
        <w:jc w:val="both"/>
        <w:rPr>
          <w:rFonts w:ascii="Times New Roman" w:hAnsi="Times New Roman"/>
          <w:sz w:val="28"/>
          <w:szCs w:val="28"/>
        </w:rPr>
      </w:pPr>
    </w:p>
    <w:p w:rsidR="00850FA5" w:rsidRDefault="00850FA5" w:rsidP="005F1372">
      <w:pPr>
        <w:jc w:val="both"/>
        <w:rPr>
          <w:rFonts w:ascii="Times New Roman" w:hAnsi="Times New Roman"/>
          <w:sz w:val="28"/>
          <w:szCs w:val="28"/>
        </w:rPr>
      </w:pPr>
    </w:p>
    <w:p w:rsidR="00850FA5" w:rsidRDefault="00850FA5" w:rsidP="005F1372">
      <w:pPr>
        <w:jc w:val="both"/>
        <w:rPr>
          <w:rFonts w:ascii="Times New Roman" w:hAnsi="Times New Roman"/>
          <w:sz w:val="28"/>
          <w:szCs w:val="28"/>
        </w:rPr>
      </w:pPr>
    </w:p>
    <w:p w:rsidR="00850FA5" w:rsidRDefault="00EF392D" w:rsidP="005F1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112"/>
      </w:tblGrid>
      <w:tr w:rsidR="00850FA5" w:rsidRPr="005F1372" w:rsidTr="00CB1F46">
        <w:tc>
          <w:tcPr>
            <w:tcW w:w="6516" w:type="dxa"/>
          </w:tcPr>
          <w:p w:rsidR="00850FA5" w:rsidRDefault="00850FA5" w:rsidP="00CB1F46">
            <w:pPr>
              <w:jc w:val="right"/>
            </w:pPr>
          </w:p>
        </w:tc>
        <w:tc>
          <w:tcPr>
            <w:tcW w:w="3112" w:type="dxa"/>
          </w:tcPr>
          <w:p w:rsidR="00850FA5" w:rsidRPr="005F1372" w:rsidRDefault="00850FA5" w:rsidP="00850FA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к постановлению № 8 от 02.03.2020 г</w:t>
            </w:r>
          </w:p>
        </w:tc>
      </w:tr>
    </w:tbl>
    <w:p w:rsidR="00EF392D" w:rsidRDefault="00EF392D" w:rsidP="005F1372">
      <w:pPr>
        <w:jc w:val="both"/>
        <w:rPr>
          <w:rFonts w:ascii="Times New Roman" w:hAnsi="Times New Roman"/>
          <w:sz w:val="28"/>
          <w:szCs w:val="28"/>
        </w:rPr>
      </w:pPr>
    </w:p>
    <w:p w:rsidR="00EF392D" w:rsidRDefault="00EF392D" w:rsidP="005F1372">
      <w:pPr>
        <w:jc w:val="both"/>
        <w:rPr>
          <w:rFonts w:ascii="Times New Roman" w:hAnsi="Times New Roman"/>
          <w:sz w:val="28"/>
          <w:szCs w:val="28"/>
        </w:rPr>
      </w:pPr>
    </w:p>
    <w:p w:rsidR="00850FA5" w:rsidRPr="00914C74" w:rsidRDefault="00914C74" w:rsidP="00850FA5">
      <w:pPr>
        <w:jc w:val="center"/>
        <w:rPr>
          <w:rFonts w:ascii="Times New Roman" w:hAnsi="Times New Roman"/>
          <w:b/>
          <w:sz w:val="28"/>
          <w:szCs w:val="28"/>
        </w:rPr>
      </w:pPr>
      <w:r w:rsidRPr="00914C74">
        <w:rPr>
          <w:rFonts w:ascii="Times New Roman" w:hAnsi="Times New Roman"/>
          <w:b/>
          <w:sz w:val="28"/>
          <w:szCs w:val="28"/>
        </w:rPr>
        <w:t>Основные задачи межведомственной группы</w:t>
      </w:r>
    </w:p>
    <w:p w:rsidR="00914C74" w:rsidRDefault="00914C74" w:rsidP="00850FA5">
      <w:pPr>
        <w:jc w:val="center"/>
        <w:rPr>
          <w:rFonts w:ascii="Times New Roman" w:hAnsi="Times New Roman"/>
          <w:sz w:val="28"/>
          <w:szCs w:val="28"/>
        </w:rPr>
      </w:pPr>
    </w:p>
    <w:p w:rsidR="00914C74" w:rsidRDefault="00914C74" w:rsidP="00914C74">
      <w:pPr>
        <w:pStyle w:val="af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комплексного подхода и улучшение взаимодействия при проведении мероприятий, направленных на недопущение возгораний.</w:t>
      </w:r>
    </w:p>
    <w:p w:rsidR="00914C74" w:rsidRDefault="00914C74" w:rsidP="00914C74">
      <w:pPr>
        <w:pStyle w:val="af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эффективного применения 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</w:t>
      </w:r>
    </w:p>
    <w:p w:rsidR="00914C74" w:rsidRDefault="00914C74" w:rsidP="00914C74">
      <w:pPr>
        <w:pStyle w:val="af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межведомственной группой осуществляется главой Широко-</w:t>
      </w:r>
      <w:proofErr w:type="spellStart"/>
      <w:r>
        <w:rPr>
          <w:rFonts w:ascii="Times New Roman" w:hAnsi="Times New Roman"/>
          <w:sz w:val="28"/>
          <w:szCs w:val="28"/>
        </w:rPr>
        <w:t>Атамановского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согласованию</w:t>
      </w:r>
      <w:r w:rsidR="00734D3C">
        <w:rPr>
          <w:rFonts w:ascii="Times New Roman" w:hAnsi="Times New Roman"/>
          <w:sz w:val="28"/>
          <w:szCs w:val="28"/>
        </w:rPr>
        <w:t xml:space="preserve"> с начальником ОНД по Морозовскому и </w:t>
      </w:r>
      <w:proofErr w:type="spellStart"/>
      <w:r w:rsidR="00734D3C">
        <w:rPr>
          <w:rFonts w:ascii="Times New Roman" w:hAnsi="Times New Roman"/>
          <w:sz w:val="28"/>
          <w:szCs w:val="28"/>
        </w:rPr>
        <w:t>Обливскому</w:t>
      </w:r>
      <w:proofErr w:type="spellEnd"/>
      <w:r w:rsidR="00734D3C">
        <w:rPr>
          <w:rFonts w:ascii="Times New Roman" w:hAnsi="Times New Roman"/>
          <w:sz w:val="28"/>
          <w:szCs w:val="28"/>
        </w:rPr>
        <w:t xml:space="preserve"> районам УНД и ПР ГУ МЧС </w:t>
      </w:r>
      <w:proofErr w:type="gramStart"/>
      <w:r w:rsidR="00734D3C">
        <w:rPr>
          <w:rFonts w:ascii="Times New Roman" w:hAnsi="Times New Roman"/>
          <w:sz w:val="28"/>
          <w:szCs w:val="28"/>
        </w:rPr>
        <w:t xml:space="preserve">России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734D3C">
        <w:rPr>
          <w:rFonts w:ascii="Times New Roman" w:hAnsi="Times New Roman"/>
          <w:sz w:val="28"/>
          <w:szCs w:val="28"/>
        </w:rPr>
        <w:t>по</w:t>
      </w:r>
      <w:proofErr w:type="gramEnd"/>
      <w:r w:rsidR="00734D3C">
        <w:rPr>
          <w:rFonts w:ascii="Times New Roman" w:hAnsi="Times New Roman"/>
          <w:sz w:val="28"/>
          <w:szCs w:val="28"/>
        </w:rPr>
        <w:t xml:space="preserve"> Ростовской области.</w:t>
      </w:r>
    </w:p>
    <w:p w:rsidR="00734D3C" w:rsidRDefault="00734D3C" w:rsidP="00734D3C">
      <w:pPr>
        <w:jc w:val="both"/>
        <w:rPr>
          <w:rFonts w:ascii="Times New Roman" w:hAnsi="Times New Roman"/>
          <w:sz w:val="28"/>
          <w:szCs w:val="28"/>
        </w:rPr>
      </w:pPr>
    </w:p>
    <w:p w:rsidR="00734D3C" w:rsidRDefault="00734D3C" w:rsidP="00734D3C">
      <w:pPr>
        <w:jc w:val="both"/>
        <w:rPr>
          <w:rFonts w:ascii="Times New Roman" w:hAnsi="Times New Roman"/>
          <w:sz w:val="28"/>
          <w:szCs w:val="28"/>
        </w:rPr>
      </w:pPr>
    </w:p>
    <w:p w:rsidR="00734D3C" w:rsidRDefault="00734D3C" w:rsidP="00734D3C">
      <w:pPr>
        <w:jc w:val="both"/>
        <w:rPr>
          <w:rFonts w:ascii="Times New Roman" w:hAnsi="Times New Roman"/>
          <w:sz w:val="28"/>
          <w:szCs w:val="28"/>
        </w:rPr>
      </w:pPr>
    </w:p>
    <w:p w:rsidR="00734D3C" w:rsidRDefault="00734D3C" w:rsidP="00734D3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112"/>
      </w:tblGrid>
      <w:tr w:rsidR="00734D3C" w:rsidRPr="005F1372" w:rsidTr="00CB1F46">
        <w:tc>
          <w:tcPr>
            <w:tcW w:w="6516" w:type="dxa"/>
          </w:tcPr>
          <w:p w:rsidR="00734D3C" w:rsidRDefault="00734D3C" w:rsidP="00CB1F46">
            <w:pPr>
              <w:jc w:val="right"/>
            </w:pPr>
          </w:p>
        </w:tc>
        <w:tc>
          <w:tcPr>
            <w:tcW w:w="3112" w:type="dxa"/>
          </w:tcPr>
          <w:p w:rsidR="00734D3C" w:rsidRPr="005F1372" w:rsidRDefault="00734D3C" w:rsidP="00CB1F4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3</w:t>
            </w:r>
            <w:r>
              <w:rPr>
                <w:rFonts w:ascii="Times New Roman" w:hAnsi="Times New Roman"/>
              </w:rPr>
              <w:t xml:space="preserve"> к постановлению № 8 от 02.03.2020 г</w:t>
            </w:r>
          </w:p>
        </w:tc>
      </w:tr>
    </w:tbl>
    <w:p w:rsidR="00734D3C" w:rsidRDefault="00734D3C" w:rsidP="00734D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межведомственной группы по контролю за недопущением выжигания сухой травянистой растительности на территории Широко-</w:t>
      </w:r>
      <w:proofErr w:type="spellStart"/>
      <w:r>
        <w:rPr>
          <w:rFonts w:ascii="Times New Roman" w:hAnsi="Times New Roman"/>
          <w:b/>
          <w:sz w:val="28"/>
          <w:szCs w:val="28"/>
        </w:rPr>
        <w:t>Атамановского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34D3C" w:rsidRDefault="00734D3C" w:rsidP="00734D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4D3C" w:rsidRDefault="00734D3C" w:rsidP="00734D3C">
      <w:pPr>
        <w:pStyle w:val="af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Басай</w:t>
      </w:r>
      <w:proofErr w:type="spellEnd"/>
      <w:r>
        <w:rPr>
          <w:rFonts w:ascii="Times New Roman" w:hAnsi="Times New Roman"/>
          <w:sz w:val="28"/>
          <w:szCs w:val="28"/>
        </w:rPr>
        <w:t xml:space="preserve"> А. В. – Начальник ПЧ-232 х. Беляев, глава Широко-</w:t>
      </w:r>
      <w:proofErr w:type="spellStart"/>
      <w:r>
        <w:rPr>
          <w:rFonts w:ascii="Times New Roman" w:hAnsi="Times New Roman"/>
          <w:sz w:val="28"/>
          <w:szCs w:val="28"/>
        </w:rPr>
        <w:t>Атамановского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34D3C" w:rsidRDefault="00734D3C" w:rsidP="00734D3C">
      <w:pPr>
        <w:pStyle w:val="af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Савилов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С. В. – глава Администрации Широко-</w:t>
      </w:r>
      <w:proofErr w:type="spellStart"/>
      <w:r>
        <w:rPr>
          <w:rFonts w:ascii="Times New Roman" w:hAnsi="Times New Roman"/>
          <w:sz w:val="28"/>
          <w:szCs w:val="28"/>
        </w:rPr>
        <w:t>Атамановского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34D3C" w:rsidRDefault="00734D3C" w:rsidP="00734D3C">
      <w:pPr>
        <w:pStyle w:val="af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Шпакевич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 В. – специалист 1 категории Администрации Широко-</w:t>
      </w:r>
      <w:proofErr w:type="spellStart"/>
      <w:r>
        <w:rPr>
          <w:rFonts w:ascii="Times New Roman" w:hAnsi="Times New Roman"/>
          <w:sz w:val="28"/>
          <w:szCs w:val="28"/>
        </w:rPr>
        <w:t>Атамановского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уполномоченный на решение вопросов по ЧС;</w:t>
      </w:r>
    </w:p>
    <w:p w:rsidR="00734D3C" w:rsidRDefault="00734D3C" w:rsidP="00734D3C">
      <w:pPr>
        <w:pStyle w:val="af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Лопата С. С.  – дружинник казачьей дружины;</w:t>
      </w:r>
    </w:p>
    <w:p w:rsidR="00734D3C" w:rsidRDefault="00734D3C" w:rsidP="00734D3C">
      <w:pPr>
        <w:pStyle w:val="af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А. С.  – участковый уполномоченный на территории поселения (по согласованию);</w:t>
      </w:r>
    </w:p>
    <w:p w:rsidR="00734D3C" w:rsidRDefault="00105A19" w:rsidP="00734D3C">
      <w:pPr>
        <w:pStyle w:val="af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Аверченко И. С. – вед. Специалист Администрации Широко-</w:t>
      </w:r>
      <w:proofErr w:type="spellStart"/>
      <w:r>
        <w:rPr>
          <w:rFonts w:ascii="Times New Roman" w:hAnsi="Times New Roman"/>
          <w:sz w:val="28"/>
          <w:szCs w:val="28"/>
        </w:rPr>
        <w:t>Атамановского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05A19" w:rsidRDefault="00105A19" w:rsidP="00734D3C">
      <w:pPr>
        <w:pStyle w:val="af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Котенко А. В. – член ДПД Широко-</w:t>
      </w:r>
      <w:proofErr w:type="spellStart"/>
      <w:r>
        <w:rPr>
          <w:rFonts w:ascii="Times New Roman" w:hAnsi="Times New Roman"/>
          <w:sz w:val="28"/>
          <w:szCs w:val="28"/>
        </w:rPr>
        <w:t>Атамановского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05A19" w:rsidRDefault="00105A19" w:rsidP="00105A19">
      <w:pPr>
        <w:jc w:val="both"/>
        <w:rPr>
          <w:rFonts w:ascii="Times New Roman" w:hAnsi="Times New Roman"/>
          <w:sz w:val="28"/>
          <w:szCs w:val="28"/>
        </w:rPr>
      </w:pPr>
    </w:p>
    <w:p w:rsidR="00105A19" w:rsidRDefault="00105A19" w:rsidP="00105A19">
      <w:pPr>
        <w:jc w:val="both"/>
        <w:rPr>
          <w:rFonts w:ascii="Times New Roman" w:hAnsi="Times New Roman"/>
          <w:sz w:val="28"/>
          <w:szCs w:val="28"/>
        </w:rPr>
      </w:pPr>
    </w:p>
    <w:p w:rsidR="00105A19" w:rsidRDefault="00105A19" w:rsidP="00105A19">
      <w:pPr>
        <w:jc w:val="both"/>
        <w:rPr>
          <w:rFonts w:ascii="Times New Roman" w:hAnsi="Times New Roman"/>
          <w:sz w:val="28"/>
          <w:szCs w:val="28"/>
        </w:rPr>
      </w:pPr>
    </w:p>
    <w:p w:rsidR="00105A19" w:rsidRDefault="00105A19" w:rsidP="00105A1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112"/>
      </w:tblGrid>
      <w:tr w:rsidR="00105A19" w:rsidRPr="005F1372" w:rsidTr="00CB1F46">
        <w:tc>
          <w:tcPr>
            <w:tcW w:w="6516" w:type="dxa"/>
          </w:tcPr>
          <w:p w:rsidR="00105A19" w:rsidRDefault="00105A19" w:rsidP="00CB1F46">
            <w:pPr>
              <w:jc w:val="right"/>
            </w:pPr>
          </w:p>
        </w:tc>
        <w:tc>
          <w:tcPr>
            <w:tcW w:w="3112" w:type="dxa"/>
          </w:tcPr>
          <w:p w:rsidR="00105A19" w:rsidRPr="005F1372" w:rsidRDefault="00105A19" w:rsidP="00CB1F4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4</w:t>
            </w:r>
            <w:r>
              <w:rPr>
                <w:rFonts w:ascii="Times New Roman" w:hAnsi="Times New Roman"/>
              </w:rPr>
              <w:t xml:space="preserve"> к постановлению № 8 от 02.03.2020 г</w:t>
            </w:r>
          </w:p>
        </w:tc>
      </w:tr>
    </w:tbl>
    <w:p w:rsidR="00105A19" w:rsidRDefault="00105A19" w:rsidP="00105A19">
      <w:pPr>
        <w:jc w:val="center"/>
        <w:rPr>
          <w:rFonts w:ascii="Times New Roman" w:hAnsi="Times New Roman"/>
          <w:sz w:val="28"/>
          <w:szCs w:val="28"/>
        </w:rPr>
      </w:pPr>
    </w:p>
    <w:p w:rsidR="00105A19" w:rsidRDefault="00105A19" w:rsidP="00105A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и территории дежурства членов межведомственной группы по контролю за недопущением выжигания сухой растительности на территории населенных пунктов поселения</w:t>
      </w:r>
    </w:p>
    <w:p w:rsidR="00105A19" w:rsidRDefault="00105A19" w:rsidP="00105A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A19" w:rsidRDefault="00105A19" w:rsidP="00105A19">
      <w:pPr>
        <w:jc w:val="both"/>
        <w:rPr>
          <w:rFonts w:ascii="Times New Roman" w:hAnsi="Times New Roman"/>
          <w:b/>
          <w:sz w:val="28"/>
          <w:szCs w:val="28"/>
        </w:rPr>
      </w:pPr>
    </w:p>
    <w:p w:rsidR="00105A19" w:rsidRPr="00105A19" w:rsidRDefault="00105A19" w:rsidP="00105A19">
      <w:pPr>
        <w:pStyle w:val="af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Басай</w:t>
      </w:r>
      <w:proofErr w:type="spellEnd"/>
      <w:r>
        <w:rPr>
          <w:rFonts w:ascii="Times New Roman" w:hAnsi="Times New Roman"/>
          <w:sz w:val="28"/>
          <w:szCs w:val="28"/>
        </w:rPr>
        <w:t xml:space="preserve">  А.</w:t>
      </w:r>
      <w:proofErr w:type="gramEnd"/>
      <w:r>
        <w:rPr>
          <w:rFonts w:ascii="Times New Roman" w:hAnsi="Times New Roman"/>
          <w:sz w:val="28"/>
          <w:szCs w:val="28"/>
        </w:rPr>
        <w:t xml:space="preserve"> В. – х. Беляев, Владимиров, Павлов;</w:t>
      </w:r>
    </w:p>
    <w:p w:rsidR="00105A19" w:rsidRPr="00105A19" w:rsidRDefault="00105A19" w:rsidP="00105A19">
      <w:pPr>
        <w:pStyle w:val="af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105A19">
        <w:rPr>
          <w:rFonts w:ascii="Times New Roman" w:hAnsi="Times New Roman"/>
          <w:sz w:val="28"/>
          <w:szCs w:val="28"/>
        </w:rPr>
        <w:t>Лопата С.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–  </w:t>
      </w:r>
      <w:r w:rsidRPr="00105A19">
        <w:rPr>
          <w:rFonts w:ascii="Times New Roman" w:hAnsi="Times New Roman"/>
          <w:sz w:val="28"/>
          <w:szCs w:val="28"/>
        </w:rPr>
        <w:t>х.</w:t>
      </w:r>
      <w:proofErr w:type="gramEnd"/>
      <w:r w:rsidRPr="00105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A19">
        <w:rPr>
          <w:rFonts w:ascii="Times New Roman" w:hAnsi="Times New Roman"/>
          <w:sz w:val="28"/>
          <w:szCs w:val="28"/>
        </w:rPr>
        <w:t>Чекалов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05A19" w:rsidRPr="00105A19" w:rsidRDefault="00105A19" w:rsidP="00105A19">
      <w:pPr>
        <w:pStyle w:val="af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Котенко А. В. – п. Комсомольский;</w:t>
      </w:r>
    </w:p>
    <w:p w:rsidR="00105A19" w:rsidRPr="00105A19" w:rsidRDefault="00105A19" w:rsidP="00105A19">
      <w:pPr>
        <w:pStyle w:val="af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Романченко Ю. А. – х. Троицкий;</w:t>
      </w:r>
    </w:p>
    <w:p w:rsidR="00105A19" w:rsidRPr="00105A19" w:rsidRDefault="00105A19" w:rsidP="00105A19">
      <w:pPr>
        <w:pStyle w:val="af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Шпакевич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 В. – х. Широко-</w:t>
      </w:r>
      <w:proofErr w:type="spellStart"/>
      <w:r>
        <w:rPr>
          <w:rFonts w:ascii="Times New Roman" w:hAnsi="Times New Roman"/>
          <w:sz w:val="28"/>
          <w:szCs w:val="28"/>
        </w:rPr>
        <w:t>Атамановский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05A19" w:rsidRDefault="00105A19" w:rsidP="00105A19">
      <w:pPr>
        <w:pStyle w:val="af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05A19">
        <w:rPr>
          <w:rFonts w:ascii="Times New Roman" w:hAnsi="Times New Roman"/>
          <w:sz w:val="28"/>
          <w:szCs w:val="28"/>
        </w:rPr>
        <w:t xml:space="preserve">Громова В. Н. </w:t>
      </w:r>
      <w:r>
        <w:rPr>
          <w:rFonts w:ascii="Times New Roman" w:hAnsi="Times New Roman"/>
          <w:sz w:val="28"/>
          <w:szCs w:val="28"/>
        </w:rPr>
        <w:t>–</w:t>
      </w:r>
      <w:r w:rsidRPr="00105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х. Большая </w:t>
      </w:r>
      <w:proofErr w:type="spellStart"/>
      <w:r>
        <w:rPr>
          <w:rFonts w:ascii="Times New Roman" w:hAnsi="Times New Roman"/>
          <w:sz w:val="28"/>
          <w:szCs w:val="28"/>
        </w:rPr>
        <w:t>Хлоповая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05A19" w:rsidRDefault="00105A19" w:rsidP="00105A19">
      <w:pPr>
        <w:pStyle w:val="af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Аверченко И. С. – х. Малая </w:t>
      </w:r>
      <w:proofErr w:type="spellStart"/>
      <w:r>
        <w:rPr>
          <w:rFonts w:ascii="Times New Roman" w:hAnsi="Times New Roman"/>
          <w:sz w:val="28"/>
          <w:szCs w:val="28"/>
        </w:rPr>
        <w:t>Хлоповая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05A19" w:rsidRDefault="00105A19" w:rsidP="00105A19">
      <w:pPr>
        <w:pStyle w:val="af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Лымарев</w:t>
      </w:r>
      <w:proofErr w:type="spellEnd"/>
      <w:r>
        <w:rPr>
          <w:rFonts w:ascii="Times New Roman" w:hAnsi="Times New Roman"/>
          <w:sz w:val="28"/>
          <w:szCs w:val="28"/>
        </w:rPr>
        <w:t xml:space="preserve"> В. В. – х. </w:t>
      </w:r>
      <w:proofErr w:type="spellStart"/>
      <w:r>
        <w:rPr>
          <w:rFonts w:ascii="Times New Roman" w:hAnsi="Times New Roman"/>
          <w:sz w:val="28"/>
          <w:szCs w:val="28"/>
        </w:rPr>
        <w:t>Безымянка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05A19" w:rsidRDefault="00105A19" w:rsidP="00105A1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105A19" w:rsidRDefault="00105A19" w:rsidP="00105A1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105A19" w:rsidRPr="00105A19" w:rsidRDefault="00105A19" w:rsidP="00105A19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Дежурство осуществляется в свободное от работы время на весь пожароопасный период.</w:t>
      </w:r>
      <w:bookmarkStart w:id="0" w:name="_GoBack"/>
      <w:bookmarkEnd w:id="0"/>
    </w:p>
    <w:sectPr w:rsidR="00105A19" w:rsidRPr="00105A19" w:rsidSect="005F137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37B04"/>
    <w:multiLevelType w:val="hybridMultilevel"/>
    <w:tmpl w:val="358E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75CA9"/>
    <w:multiLevelType w:val="hybridMultilevel"/>
    <w:tmpl w:val="D3FA9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C1A17"/>
    <w:multiLevelType w:val="hybridMultilevel"/>
    <w:tmpl w:val="C11E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27651"/>
    <w:multiLevelType w:val="hybridMultilevel"/>
    <w:tmpl w:val="8C0C20A8"/>
    <w:lvl w:ilvl="0" w:tplc="2C563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D6"/>
    <w:rsid w:val="00021A7A"/>
    <w:rsid w:val="000B48D8"/>
    <w:rsid w:val="00105A19"/>
    <w:rsid w:val="00113D7F"/>
    <w:rsid w:val="001369D5"/>
    <w:rsid w:val="00506E3A"/>
    <w:rsid w:val="0053600C"/>
    <w:rsid w:val="005F1372"/>
    <w:rsid w:val="006E7FCD"/>
    <w:rsid w:val="00734D3C"/>
    <w:rsid w:val="007B6943"/>
    <w:rsid w:val="00850FA5"/>
    <w:rsid w:val="00914C74"/>
    <w:rsid w:val="00980BD6"/>
    <w:rsid w:val="00AE4B68"/>
    <w:rsid w:val="00C35D78"/>
    <w:rsid w:val="00E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CF381-7EB7-4F14-832C-F9D0509D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B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0B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B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BD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0BD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0BD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0BD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0BD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0BD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0BD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0B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80B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Postan">
    <w:name w:val="Postan"/>
    <w:basedOn w:val="a"/>
    <w:rsid w:val="00980BD6"/>
    <w:pPr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B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0BD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0BD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0BD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0BD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0BD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80BD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80BD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80BD6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980BD6"/>
    <w:rPr>
      <w:b/>
      <w:bCs/>
      <w:color w:val="5B9BD5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980BD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980BD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980BD6"/>
    <w:rPr>
      <w:b/>
      <w:bCs/>
    </w:rPr>
  </w:style>
  <w:style w:type="character" w:styleId="a9">
    <w:name w:val="Emphasis"/>
    <w:basedOn w:val="a0"/>
    <w:uiPriority w:val="20"/>
    <w:qFormat/>
    <w:rsid w:val="00980BD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980BD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80BD6"/>
    <w:rPr>
      <w:i/>
    </w:rPr>
  </w:style>
  <w:style w:type="character" w:customStyle="1" w:styleId="22">
    <w:name w:val="Цитата 2 Знак"/>
    <w:basedOn w:val="a0"/>
    <w:link w:val="21"/>
    <w:uiPriority w:val="29"/>
    <w:rsid w:val="00980BD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80BD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80BD6"/>
    <w:rPr>
      <w:b/>
      <w:i/>
      <w:sz w:val="24"/>
    </w:rPr>
  </w:style>
  <w:style w:type="character" w:styleId="ad">
    <w:name w:val="Subtle Emphasis"/>
    <w:uiPriority w:val="19"/>
    <w:qFormat/>
    <w:rsid w:val="00980BD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80BD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80BD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80BD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80BD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80BD6"/>
    <w:pPr>
      <w:outlineLvl w:val="9"/>
    </w:pPr>
  </w:style>
  <w:style w:type="paragraph" w:styleId="af3">
    <w:name w:val="List Paragraph"/>
    <w:basedOn w:val="a"/>
    <w:uiPriority w:val="34"/>
    <w:qFormat/>
    <w:rsid w:val="00980BD6"/>
    <w:pPr>
      <w:ind w:left="720"/>
      <w:contextualSpacing/>
    </w:pPr>
  </w:style>
  <w:style w:type="table" w:styleId="af4">
    <w:name w:val="Table Grid"/>
    <w:basedOn w:val="a1"/>
    <w:uiPriority w:val="39"/>
    <w:rsid w:val="00980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6C836-E705-4795-BA6C-8BD62936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2020-03-31T05:17:00Z</dcterms:created>
  <dcterms:modified xsi:type="dcterms:W3CDTF">2020-03-31T10:00:00Z</dcterms:modified>
</cp:coreProperties>
</file>