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59" w:rsidRDefault="00E92459">
      <w:pPr>
        <w:pStyle w:val="af2"/>
        <w:rPr>
          <w:rFonts w:ascii="Times New Roman" w:hAnsi="Times New Roman"/>
          <w:b/>
          <w:sz w:val="28"/>
          <w:szCs w:val="28"/>
        </w:rPr>
      </w:pPr>
    </w:p>
    <w:p w:rsidR="00E92459" w:rsidRDefault="00BD6B6C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C22D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92459" w:rsidRPr="00711B98" w:rsidRDefault="001C22D3">
      <w:pPr>
        <w:pStyle w:val="af2"/>
        <w:tabs>
          <w:tab w:val="left" w:pos="1915"/>
          <w:tab w:val="center" w:pos="5103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РОСТОВСКАЯ ОБЛАСТЬ                         </w:t>
      </w:r>
    </w:p>
    <w:p w:rsidR="00E92459" w:rsidRDefault="001C22D3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E92459" w:rsidRDefault="001C22D3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E92459" w:rsidRDefault="00711B98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ШИРОКО-АТАМАНОВСКОГО</w:t>
      </w:r>
      <w:r w:rsidR="001C22D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92459" w:rsidRDefault="00E92459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92459" w:rsidRDefault="001C22D3">
      <w:pPr>
        <w:pStyle w:val="af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                        </w:t>
      </w:r>
    </w:p>
    <w:p w:rsidR="00E92459" w:rsidRDefault="00BD6B6C">
      <w:pPr>
        <w:rPr>
          <w:sz w:val="28"/>
          <w:szCs w:val="28"/>
        </w:rPr>
      </w:pPr>
      <w:r>
        <w:rPr>
          <w:sz w:val="28"/>
          <w:szCs w:val="28"/>
        </w:rPr>
        <w:t>30.12.</w:t>
      </w:r>
      <w:r w:rsidR="001C22D3">
        <w:rPr>
          <w:sz w:val="28"/>
          <w:szCs w:val="28"/>
        </w:rPr>
        <w:t xml:space="preserve">2019 </w:t>
      </w:r>
      <w:r>
        <w:rPr>
          <w:sz w:val="28"/>
          <w:szCs w:val="28"/>
        </w:rPr>
        <w:t>г.</w:t>
      </w:r>
      <w:r w:rsidR="001C22D3">
        <w:rPr>
          <w:sz w:val="28"/>
          <w:szCs w:val="28"/>
        </w:rPr>
        <w:t xml:space="preserve">                                                                                    </w:t>
      </w:r>
      <w:r w:rsidR="00711B98">
        <w:rPr>
          <w:sz w:val="28"/>
          <w:szCs w:val="28"/>
        </w:rPr>
        <w:t xml:space="preserve">                    </w:t>
      </w:r>
      <w:r w:rsidR="001C22D3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50</w:t>
      </w:r>
      <w:r w:rsidR="001C22D3">
        <w:rPr>
          <w:sz w:val="28"/>
          <w:szCs w:val="28"/>
        </w:rPr>
        <w:t xml:space="preserve">                          </w:t>
      </w:r>
    </w:p>
    <w:p w:rsidR="00E92459" w:rsidRDefault="00BD6B6C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711B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1B98">
        <w:rPr>
          <w:sz w:val="28"/>
          <w:szCs w:val="28"/>
        </w:rPr>
        <w:t>Широко-Атамановский</w:t>
      </w:r>
    </w:p>
    <w:p w:rsidR="00E92459" w:rsidRDefault="00E92459">
      <w:pPr>
        <w:rPr>
          <w:sz w:val="28"/>
          <w:szCs w:val="28"/>
        </w:rPr>
      </w:pPr>
    </w:p>
    <w:p w:rsidR="00E92459" w:rsidRDefault="001C22D3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порядке </w:t>
      </w:r>
    </w:p>
    <w:p w:rsidR="00E92459" w:rsidRDefault="001C22D3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</w:p>
    <w:p w:rsidR="00E92459" w:rsidRDefault="001C22D3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правовых актов </w:t>
      </w:r>
    </w:p>
    <w:p w:rsidR="00E92459" w:rsidRDefault="001C22D3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11B98">
        <w:rPr>
          <w:rFonts w:ascii="Times New Roman" w:hAnsi="Times New Roman"/>
          <w:sz w:val="28"/>
          <w:szCs w:val="28"/>
        </w:rPr>
        <w:t>Широко-Атамановского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2459" w:rsidRDefault="001C22D3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и их проектов</w:t>
      </w:r>
    </w:p>
    <w:p w:rsidR="00E92459" w:rsidRDefault="00E92459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E92459" w:rsidRDefault="001C22D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федеральным </w:t>
      </w:r>
      <w:r w:rsidR="00711B98">
        <w:rPr>
          <w:sz w:val="28"/>
          <w:szCs w:val="28"/>
        </w:rPr>
        <w:t>законом от 11.10.2018 №362-ФЗ «</w:t>
      </w:r>
      <w:r>
        <w:rPr>
          <w:sz w:val="28"/>
          <w:szCs w:val="28"/>
        </w:rPr>
        <w:t xml:space="preserve">О внесении изменений в статью 5Федерального закона « Об антикоррупционной экспертизе нормативных правовых актов»  </w:t>
      </w:r>
    </w:p>
    <w:p w:rsidR="00E92459" w:rsidRDefault="001C22D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E92459" w:rsidRDefault="001C22D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Положение о порядке проведения антикоррупционной экспертизы нормативны</w:t>
      </w:r>
      <w:r w:rsidR="00711B98">
        <w:rPr>
          <w:sz w:val="28"/>
          <w:szCs w:val="28"/>
        </w:rPr>
        <w:t>х правовых актов Администрации Широко-Атамановского</w:t>
      </w:r>
      <w:r>
        <w:rPr>
          <w:sz w:val="28"/>
          <w:szCs w:val="28"/>
        </w:rPr>
        <w:t xml:space="preserve"> сельского поселения и их проектов согласно приложению.</w:t>
      </w:r>
    </w:p>
    <w:p w:rsidR="00E92459" w:rsidRDefault="001C22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официального обна</w:t>
      </w:r>
      <w:r w:rsidR="00711B98">
        <w:rPr>
          <w:sz w:val="28"/>
          <w:szCs w:val="28"/>
        </w:rPr>
        <w:t xml:space="preserve">родования на официальном сайте Администрации Широко-Атамановского сельского </w:t>
      </w:r>
      <w:r>
        <w:rPr>
          <w:sz w:val="28"/>
          <w:szCs w:val="28"/>
        </w:rPr>
        <w:t>поселения.</w:t>
      </w:r>
    </w:p>
    <w:p w:rsidR="00E92459" w:rsidRDefault="001C22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исполнением настоящего постановления оставляю за собой.</w:t>
      </w:r>
    </w:p>
    <w:p w:rsidR="00E92459" w:rsidRDefault="00E92459">
      <w:pPr>
        <w:ind w:firstLine="708"/>
        <w:jc w:val="both"/>
        <w:rPr>
          <w:sz w:val="28"/>
          <w:szCs w:val="28"/>
        </w:rPr>
      </w:pPr>
    </w:p>
    <w:p w:rsidR="00E92459" w:rsidRDefault="00E92459">
      <w:pPr>
        <w:ind w:firstLine="708"/>
        <w:jc w:val="both"/>
        <w:rPr>
          <w:sz w:val="28"/>
          <w:szCs w:val="28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5688"/>
        <w:gridCol w:w="4680"/>
      </w:tblGrid>
      <w:tr w:rsidR="00E92459">
        <w:tc>
          <w:tcPr>
            <w:tcW w:w="5687" w:type="dxa"/>
            <w:shd w:val="clear" w:color="auto" w:fill="auto"/>
          </w:tcPr>
          <w:p w:rsidR="00E92459" w:rsidRDefault="001C22D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E92459" w:rsidRDefault="00711B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Широко-Атамановского</w:t>
            </w:r>
            <w:r w:rsidR="001C22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2459" w:rsidRDefault="001C22D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680" w:type="dxa"/>
            <w:shd w:val="clear" w:color="auto" w:fill="auto"/>
          </w:tcPr>
          <w:p w:rsidR="00E92459" w:rsidRDefault="00E9245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E92459" w:rsidRDefault="00E9245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E92459" w:rsidRDefault="001C22D3" w:rsidP="0006458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064585">
              <w:rPr>
                <w:rFonts w:ascii="Times New Roman" w:hAnsi="Times New Roman"/>
                <w:sz w:val="28"/>
                <w:szCs w:val="28"/>
              </w:rPr>
              <w:t>С.В. Савилов</w:t>
            </w:r>
          </w:p>
        </w:tc>
      </w:tr>
    </w:tbl>
    <w:p w:rsidR="00E92459" w:rsidRDefault="00E92459">
      <w:pPr>
        <w:widowControl w:val="0"/>
        <w:ind w:firstLine="708"/>
        <w:jc w:val="both"/>
        <w:rPr>
          <w:sz w:val="28"/>
          <w:szCs w:val="28"/>
        </w:rPr>
      </w:pPr>
    </w:p>
    <w:p w:rsidR="00711B98" w:rsidRDefault="00711B98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E92459" w:rsidRDefault="001C22D3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92459" w:rsidRDefault="001C22D3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E92459" w:rsidRDefault="001C22D3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E92459" w:rsidRDefault="00711B98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Широко-Атамановского</w:t>
      </w:r>
      <w:r w:rsidR="001C22D3">
        <w:rPr>
          <w:rFonts w:ascii="Times New Roman" w:hAnsi="Times New Roman"/>
          <w:sz w:val="24"/>
          <w:szCs w:val="24"/>
        </w:rPr>
        <w:t xml:space="preserve"> </w:t>
      </w:r>
    </w:p>
    <w:p w:rsidR="00E92459" w:rsidRDefault="001C22D3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E92459" w:rsidRDefault="001C22D3" w:rsidP="00711B98">
      <w:pPr>
        <w:pStyle w:val="af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D6B6C">
        <w:rPr>
          <w:rFonts w:ascii="Times New Roman" w:hAnsi="Times New Roman"/>
          <w:sz w:val="24"/>
          <w:szCs w:val="24"/>
        </w:rPr>
        <w:t xml:space="preserve">30.12.2019 </w:t>
      </w:r>
      <w:r>
        <w:rPr>
          <w:rFonts w:ascii="Times New Roman" w:hAnsi="Times New Roman"/>
          <w:sz w:val="24"/>
          <w:szCs w:val="24"/>
        </w:rPr>
        <w:t xml:space="preserve">года № </w:t>
      </w:r>
      <w:r w:rsidR="00BD6B6C">
        <w:rPr>
          <w:rFonts w:ascii="Times New Roman" w:hAnsi="Times New Roman"/>
          <w:sz w:val="24"/>
          <w:szCs w:val="24"/>
        </w:rPr>
        <w:t>50</w:t>
      </w:r>
    </w:p>
    <w:p w:rsidR="00E92459" w:rsidRDefault="001C22D3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E92459" w:rsidRPr="00711B98" w:rsidRDefault="001C22D3" w:rsidP="00711B9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проведения антикоррупционной экспертизы нормативных правовых актов Администрации  </w:t>
      </w:r>
      <w:r w:rsidR="00711B98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их проектов</w:t>
      </w:r>
    </w:p>
    <w:p w:rsidR="00E92459" w:rsidRPr="00711B98" w:rsidRDefault="001C22D3" w:rsidP="00711B98">
      <w:pPr>
        <w:pStyle w:val="af1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bookmarkStart w:id="1" w:name="BM1001"/>
      <w:bookmarkEnd w:id="1"/>
      <w:r>
        <w:rPr>
          <w:sz w:val="28"/>
          <w:szCs w:val="28"/>
        </w:rPr>
        <w:t xml:space="preserve">1.1. Настоящее Положение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Областным законом от 12.05.2009 № 218-ЗС «О противодействии коррупции в Ростовской области» устанавливает порядок проведения антикоррупционной экспертизы действующих нормативных правовых актов и проектов нормативных правовых актов Администрации </w:t>
      </w:r>
      <w:r w:rsidR="00711B98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 сельского поселения (далее – Администрация) в целях выявления в них коррупциогенных факторов и их последующего устранения.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Антикоррупционная экспертиза действующих нормативных правовых актов и проектов нормативных правовых актов Администрации (далее – проекты) проводится работником Администрации, отвечающим в соответствии с должностной инструкцией за правовую работу в Администрации (далее – специалист по правовой работе).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общим вопросам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E92459" w:rsidRDefault="001C22D3" w:rsidP="00711B98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 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E92459" w:rsidRDefault="001C22D3" w:rsidP="00711B98">
      <w:pPr>
        <w:pStyle w:val="af1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Порядок проведения антикоррупционной экспертизы проектов 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 При подготовке проекта работниками Администрации, являющимися разработчиками проекта (далее – разработчики проекта), в целях избежания включения в него коррупциогенных факторов используется Методика.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 Проект, завизированный всеми заинтересованными работниками Администрации, направляется разработчиками проекта специалисту по правовой работе для проведения правовой и антикоррупционной экспертизы проекта.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В случае выявления в проекте коррупциогенных факторов специалист по правовой работе в течение 2 рабочих дней с даты окончания приема заключений по </w:t>
      </w:r>
      <w:r>
        <w:rPr>
          <w:sz w:val="28"/>
          <w:szCs w:val="28"/>
        </w:rPr>
        <w:lastRenderedPageBreak/>
        <w:t>результатам независимой антикоррупционной экспертизы, проводимой в порядке, установленном разделом 4 настоящего Положения, готовит заключение по результатам проведения антикоррупционной экспертизы, в котором отражаются указанные факторы, по форме в соответствии с приложением к настоящему Положению.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специалиста по правовой работе также отражаются коррупциогенные факторы, выявленные при проведении независимой антикоррупционной экспертизы, со ссылками на соответствующие заключения, поступившие в Администрацию в соответствии с разделом 4 настоящего Положения.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специалиста по правовой работе направляется Главе Администрации </w:t>
      </w:r>
      <w:r w:rsidR="00711B98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 для рассмотрения и принятия решения об устранении выявленных при проведении антикоррупционной экспертизы проекта коррупциогенных факторов.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 Коррупциогенные факторы, выявленные при проведении антикоррупционной экспертизы проекта, устраняются разработчиками проекта.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 После устранения выявленных при проведении антикоррупционной экспертизы проекта коррупциогенных факторов проект направляется специалисту по правовой работе для проведения повторной антикоррупционной экспертизы и размещается на официальном сайте Администрации в сети «Интернет» (далее – сайт) в порядке, установленном в пункте 4.2 настоящего Положения.</w:t>
      </w:r>
    </w:p>
    <w:p w:rsidR="00E92459" w:rsidRDefault="001C22D3" w:rsidP="00711B98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 В случае отсутствия в проекте коррупциогенных факторов по итогам проведения антикоррупционной экспертизы проект визируется специалистом по правовой работе с указанием, что коррупциогенные факторы в проекте не выявлены.</w:t>
      </w:r>
    </w:p>
    <w:p w:rsidR="00E92459" w:rsidRDefault="001C22D3" w:rsidP="00711B98">
      <w:pPr>
        <w:pStyle w:val="af1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проведения антикоррупционной экспертизы действующих нормативных правовых актов Администрации</w:t>
      </w:r>
    </w:p>
    <w:p w:rsidR="00E92459" w:rsidRDefault="001C22D3">
      <w:pPr>
        <w:overflowPunct w:val="0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3.1. Работники Администрации ведут постоянный мониторинг применения действующих нормативных правовых актов Администрации для выявления в них коррупциогенных факторов в соответствии с Методикой.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 В случае обнаружения в проверяемых нормативных правовых актах Администрации коррупциогенных факторов работник Администрации в этот же день направляет указанные нормативные правовые акты с мотивированным запросом специалисту по правовой работе для проведения антикоррупционной экспертизы.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 В случае отсутствия коррупциогенных факторов в нормативном правовом акте Администрации, представленном специалисту по правовой работе на антикоррупционную экспертизу, специалист по правовой работе готовит соответствующее заключение.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Указанное заключение направляется работнику Администрации, направившему мотивированный запрос.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 В случае выявления в нормативных правовых актах Администрации коррупциогенных факторов специалист по правовой работе готовит заключение, в котором отражаются указанные факторы.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заключение направляется Главе Администрации </w:t>
      </w:r>
      <w:r w:rsidR="00711B98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 для рассмотрения и принятия решения о признании утратившим силу (отмене) нормативного правового акта Администрации или внесения в него соответствующих изменений.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 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E92459" w:rsidRDefault="001C22D3" w:rsidP="00711B98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 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в соответствии с разделом 2 настоящего Положения.</w:t>
      </w:r>
    </w:p>
    <w:p w:rsidR="00E92459" w:rsidRDefault="001C22D3" w:rsidP="00711B98">
      <w:pPr>
        <w:pStyle w:val="af1"/>
        <w:spacing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Независимая антикоррупционная экспертиза нормативных правовых актов Администрации и их проектов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может проводиться независимая антикоррупционная экспертиза нормативных правовых актов Администрации и их проектов (далее – независимая антикоррупционная экспертиза).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E92459" w:rsidRDefault="001C22D3">
      <w:pPr>
        <w:pStyle w:val="af1"/>
        <w:spacing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истечении срока проведения независимой экспертизы проект может быть удален с сайта.</w:t>
      </w:r>
    </w:p>
    <w:p w:rsidR="00E92459" w:rsidRDefault="001C22D3">
      <w:pPr>
        <w:pStyle w:val="af1"/>
        <w:spacing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E92459" w:rsidRDefault="001C22D3">
      <w:pPr>
        <w:pStyle w:val="af1"/>
        <w:spacing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 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:rsidR="00E92459" w:rsidRDefault="001C22D3">
      <w:pPr>
        <w:overflowPunct w:val="0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4.6. 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:rsidR="00E92459" w:rsidRDefault="001C22D3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E92459" w:rsidRDefault="001C22D3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гражданами, имеющими неснятую или непогашенную судимость;</w:t>
      </w:r>
    </w:p>
    <w:p w:rsidR="00E92459" w:rsidRDefault="001C22D3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E92459" w:rsidRDefault="001C22D3">
      <w:pPr>
        <w:spacing w:before="220" w:after="1" w:line="220" w:lineRule="atLeast"/>
        <w:ind w:firstLine="540"/>
        <w:jc w:val="both"/>
      </w:pPr>
      <w:r>
        <w:rPr>
          <w:sz w:val="28"/>
          <w:szCs w:val="28"/>
        </w:rPr>
        <w:t xml:space="preserve">3) гражданами, осуществляющими деятельность в органах и организациях, указанных в </w:t>
      </w:r>
      <w:hyperlink r:id="rId7">
        <w:r>
          <w:rPr>
            <w:rStyle w:val="-"/>
            <w:sz w:val="28"/>
            <w:szCs w:val="28"/>
          </w:rPr>
          <w:t>пункте 3 части 1 статьи 3</w:t>
        </w:r>
      </w:hyperlink>
      <w:r>
        <w:rPr>
          <w:sz w:val="28"/>
          <w:szCs w:val="28"/>
        </w:rP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актов";</w:t>
      </w:r>
    </w:p>
    <w:p w:rsidR="00E92459" w:rsidRDefault="001C22D3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международными и иностранными организациями;</w:t>
      </w:r>
    </w:p>
    <w:p w:rsidR="00E92459" w:rsidRDefault="001C22D3" w:rsidP="00711B98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некоммерческими организациями, выполняющими функции иностранного агента.</w:t>
      </w:r>
    </w:p>
    <w:p w:rsidR="00E92459" w:rsidRDefault="001C22D3">
      <w:pPr>
        <w:overflowPunct w:val="0"/>
        <w:spacing w:after="0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4.8.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E92459" w:rsidRDefault="001C22D3">
      <w:pPr>
        <w:overflowPunct w:val="0"/>
        <w:spacing w:after="0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E92459" w:rsidRDefault="001C22D3">
      <w:pPr>
        <w:overflowPunct w:val="0"/>
        <w:spacing w:after="0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E92459" w:rsidRDefault="001C22D3">
      <w:pPr>
        <w:overflowPunct w:val="0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не 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 по правовой работе.</w:t>
      </w:r>
    </w:p>
    <w:p w:rsidR="00E92459" w:rsidRDefault="001C22D3">
      <w:pPr>
        <w:overflowPunct w:val="0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4.9. Заключение по результатам независимой антикоррупционной экспертизы носит рекомендательный характер.</w:t>
      </w:r>
    </w:p>
    <w:p w:rsidR="00E92459" w:rsidRDefault="001C22D3">
      <w:pPr>
        <w:overflowPunct w:val="0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4.10.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:rsidR="00E92459" w:rsidRDefault="001C22D3">
      <w:pPr>
        <w:overflowPunct w:val="0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E92459" w:rsidRDefault="001C22D3">
      <w:pPr>
        <w:overflowPunct w:val="0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4.12. В случае несогласия разработчика проекта с результатами независимой антикоррупционной экспертизы вопрос выносится на рассмотрение Главы Администрации </w:t>
      </w:r>
      <w:r w:rsidR="00711B98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 сельского поселения. 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</w:t>
      </w:r>
      <w:r w:rsidR="00711B98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E92459" w:rsidRDefault="001C22D3">
      <w:pPr>
        <w:overflowPunct w:val="0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4.13. Глава Администрации </w:t>
      </w:r>
      <w:r w:rsidR="00711B98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 сельского поселения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решений:</w:t>
      </w:r>
    </w:p>
    <w:p w:rsidR="00E92459" w:rsidRDefault="001C22D3">
      <w:pPr>
        <w:overflowPunct w:val="0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4.13.1. 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устранения коррупционных факторов.</w:t>
      </w:r>
    </w:p>
    <w:p w:rsidR="00E92459" w:rsidRDefault="001C22D3">
      <w:pPr>
        <w:overflowPunct w:val="0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4.13.2. О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</w:t>
      </w:r>
    </w:p>
    <w:p w:rsidR="00E92459" w:rsidRDefault="001C22D3">
      <w:pPr>
        <w:overflowPunct w:val="0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E92459" w:rsidRDefault="001C22D3">
      <w:pPr>
        <w:pStyle w:val="af1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4.15.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4.10 – 4.14 настоящего Положения.</w:t>
      </w:r>
      <w:r>
        <w:br w:type="page"/>
      </w:r>
    </w:p>
    <w:p w:rsidR="00E92459" w:rsidRDefault="001C22D3">
      <w:pPr>
        <w:pStyle w:val="af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E92459" w:rsidRDefault="001C22D3">
      <w:pPr>
        <w:pStyle w:val="af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Положению о порядке проведения </w:t>
      </w:r>
    </w:p>
    <w:p w:rsidR="00E92459" w:rsidRDefault="001C22D3">
      <w:pPr>
        <w:pStyle w:val="af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антикоррупционной экспертизы </w:t>
      </w:r>
    </w:p>
    <w:p w:rsidR="00E92459" w:rsidRDefault="001C22D3">
      <w:pPr>
        <w:pStyle w:val="af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нормативных правовых актов </w:t>
      </w:r>
    </w:p>
    <w:p w:rsidR="00E92459" w:rsidRDefault="001C22D3">
      <w:pPr>
        <w:pStyle w:val="af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</w:t>
      </w:r>
      <w:r w:rsidR="00711B98">
        <w:rPr>
          <w:rFonts w:ascii="Times New Roman" w:hAnsi="Times New Roman"/>
          <w:sz w:val="20"/>
          <w:szCs w:val="20"/>
        </w:rPr>
        <w:t>Широко-Атамановского</w:t>
      </w:r>
    </w:p>
    <w:p w:rsidR="00E92459" w:rsidRDefault="001C22D3">
      <w:pPr>
        <w:pStyle w:val="af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 и их проектов</w:t>
      </w:r>
    </w:p>
    <w:p w:rsidR="00E92459" w:rsidRDefault="00E92459">
      <w:pPr>
        <w:pStyle w:val="af1"/>
        <w:spacing w:beforeAutospacing="0" w:after="0" w:afterAutospacing="0"/>
        <w:jc w:val="center"/>
        <w:rPr>
          <w:sz w:val="18"/>
          <w:szCs w:val="18"/>
        </w:rPr>
      </w:pPr>
    </w:p>
    <w:p w:rsidR="00E92459" w:rsidRDefault="001C22D3">
      <w:pPr>
        <w:pStyle w:val="af1"/>
        <w:spacing w:beforeAutospacing="0" w:after="0" w:afterAutospacing="0"/>
        <w:jc w:val="center"/>
      </w:pPr>
      <w:r>
        <w:t>ФОРМА</w:t>
      </w:r>
    </w:p>
    <w:p w:rsidR="00E92459" w:rsidRDefault="001C22D3">
      <w:pPr>
        <w:pStyle w:val="af1"/>
        <w:spacing w:beforeAutospacing="0" w:after="0" w:afterAutospacing="0"/>
        <w:jc w:val="center"/>
      </w:pPr>
      <w:r>
        <w:t>заключения по результатам проведения антикоррупционной экспертизы</w:t>
      </w:r>
    </w:p>
    <w:p w:rsidR="00E92459" w:rsidRDefault="001C22D3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2393315</wp:posOffset>
                </wp:positionH>
                <wp:positionV relativeFrom="paragraph">
                  <wp:posOffset>99060</wp:posOffset>
                </wp:positionV>
                <wp:extent cx="4315460" cy="108775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460" cy="1087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79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96"/>
                            </w:tblGrid>
                            <w:tr w:rsidR="00E92459">
                              <w:trPr>
                                <w:trHeight w:val="1371"/>
                              </w:trPr>
                              <w:tc>
                                <w:tcPr>
                                  <w:tcW w:w="6796" w:type="dxa"/>
                                  <w:shd w:val="clear" w:color="auto" w:fill="auto"/>
                                </w:tcPr>
                                <w:p w:rsidR="00E92459" w:rsidRPr="00711B98" w:rsidRDefault="001C22D3">
                                  <w:pPr>
                                    <w:spacing w:after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Pr="00711B98">
                                    <w:rPr>
                                      <w:sz w:val="16"/>
                                      <w:szCs w:val="16"/>
                                    </w:rPr>
                                    <w:t xml:space="preserve">Главе  Администрации </w:t>
                                  </w:r>
                                </w:p>
                                <w:p w:rsidR="00E92459" w:rsidRPr="00711B98" w:rsidRDefault="00711B98">
                                  <w:pPr>
                                    <w:spacing w:after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1B98">
                                    <w:rPr>
                                      <w:sz w:val="16"/>
                                      <w:szCs w:val="16"/>
                                    </w:rPr>
                                    <w:t>Широко-Атамановского</w:t>
                                  </w:r>
                                  <w:r w:rsidR="001C22D3" w:rsidRPr="00711B98">
                                    <w:rPr>
                                      <w:sz w:val="16"/>
                                      <w:szCs w:val="16"/>
                                    </w:rPr>
                                    <w:t xml:space="preserve"> сельского поселения</w:t>
                                  </w:r>
                                </w:p>
                                <w:p w:rsidR="00E92459" w:rsidRPr="00711B98" w:rsidRDefault="001C22D3">
                                  <w:pPr>
                                    <w:spacing w:after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1B98">
                                    <w:rPr>
                                      <w:sz w:val="16"/>
                                      <w:szCs w:val="16"/>
                                    </w:rPr>
                                    <w:t>_____________________________________________________</w:t>
                                  </w:r>
                                </w:p>
                                <w:p w:rsidR="00E92459" w:rsidRPr="00711B98" w:rsidRDefault="001C22D3">
                                  <w:pPr>
                                    <w:spacing w:after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1B98">
                                    <w:rPr>
                                      <w:sz w:val="16"/>
                                      <w:szCs w:val="16"/>
                                    </w:rPr>
                                    <w:t>(Ф.И.О.)</w:t>
                                  </w:r>
                                </w:p>
                                <w:p w:rsidR="00E92459" w:rsidRPr="00711B98" w:rsidRDefault="001C22D3">
                                  <w:pPr>
                                    <w:spacing w:after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1B98">
                                    <w:rPr>
                                      <w:sz w:val="16"/>
                                      <w:szCs w:val="16"/>
                                    </w:rPr>
                                    <w:t>_____________________________________________________</w:t>
                                  </w:r>
                                </w:p>
                                <w:p w:rsidR="00E92459" w:rsidRDefault="001C22D3">
                                  <w:pPr>
                                    <w:spacing w:after="0"/>
                                    <w:jc w:val="right"/>
                                  </w:pPr>
                                  <w:r w:rsidRPr="00711B98">
                                    <w:rPr>
                                      <w:sz w:val="16"/>
                                      <w:szCs w:val="16"/>
                                    </w:rPr>
                                    <w:t>(Ф.И.О., должность работника Администрации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E02B5" w:rsidRDefault="009E02B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188.45pt;margin-top:7.8pt;width:339.8pt;height:85.6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" filled="f" stroked="f">
                <v:textbox style="mso-fit-shape-to-text:t" inset="0,0,0,0">
                  <w:txbxContent>
                    <w:tbl>
                      <w:tblPr>
                        <w:tblW w:w="679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796"/>
                      </w:tblGrid>
                      <w:tr w:rsidR="00E92459">
                        <w:trPr>
                          <w:trHeight w:val="1371"/>
                        </w:trPr>
                        <w:tc>
                          <w:tcPr>
                            <w:tcW w:w="6796" w:type="dxa"/>
                            <w:shd w:val="clear" w:color="auto" w:fill="auto"/>
                          </w:tcPr>
                          <w:p w:rsidR="00E92459" w:rsidRPr="00711B98" w:rsidRDefault="001C22D3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711B98">
                              <w:rPr>
                                <w:sz w:val="16"/>
                                <w:szCs w:val="16"/>
                              </w:rPr>
                              <w:t xml:space="preserve">Главе  Администрации </w:t>
                            </w:r>
                          </w:p>
                          <w:p w:rsidR="00E92459" w:rsidRPr="00711B98" w:rsidRDefault="00711B98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11B98">
                              <w:rPr>
                                <w:sz w:val="16"/>
                                <w:szCs w:val="16"/>
                              </w:rPr>
                              <w:t>Широко-Атамановского</w:t>
                            </w:r>
                            <w:r w:rsidR="001C22D3" w:rsidRPr="00711B98">
                              <w:rPr>
                                <w:sz w:val="16"/>
                                <w:szCs w:val="16"/>
                              </w:rPr>
                              <w:t xml:space="preserve"> сельского поселения</w:t>
                            </w:r>
                          </w:p>
                          <w:p w:rsidR="00E92459" w:rsidRPr="00711B98" w:rsidRDefault="001C22D3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11B98">
                              <w:rPr>
                                <w:sz w:val="16"/>
                                <w:szCs w:val="16"/>
                              </w:rPr>
                              <w:t>_____________________________________________________</w:t>
                            </w:r>
                          </w:p>
                          <w:p w:rsidR="00E92459" w:rsidRPr="00711B98" w:rsidRDefault="001C22D3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11B98">
                              <w:rPr>
                                <w:sz w:val="16"/>
                                <w:szCs w:val="16"/>
                              </w:rPr>
                              <w:t>(Ф.И.О.)</w:t>
                            </w:r>
                          </w:p>
                          <w:p w:rsidR="00E92459" w:rsidRPr="00711B98" w:rsidRDefault="001C22D3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11B98">
                              <w:rPr>
                                <w:sz w:val="16"/>
                                <w:szCs w:val="16"/>
                              </w:rPr>
                              <w:t>_____________________________________________________</w:t>
                            </w:r>
                          </w:p>
                          <w:p w:rsidR="00E92459" w:rsidRDefault="001C22D3">
                            <w:pPr>
                              <w:spacing w:after="0"/>
                              <w:jc w:val="right"/>
                            </w:pPr>
                            <w:r w:rsidRPr="00711B98">
                              <w:rPr>
                                <w:sz w:val="16"/>
                                <w:szCs w:val="16"/>
                              </w:rPr>
                              <w:t>(Ф.И.О., должность работника Администрации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E02B5" w:rsidRDefault="009E02B5"/>
                  </w:txbxContent>
                </v:textbox>
                <w10:wrap type="square" anchorx="page"/>
              </v:shape>
            </w:pict>
          </mc:Fallback>
        </mc:AlternateContent>
      </w:r>
    </w:p>
    <w:p w:rsidR="00E92459" w:rsidRDefault="00E92459">
      <w:pPr>
        <w:rPr>
          <w:sz w:val="16"/>
          <w:szCs w:val="16"/>
        </w:rPr>
      </w:pPr>
    </w:p>
    <w:p w:rsidR="00E92459" w:rsidRDefault="00E92459">
      <w:pPr>
        <w:jc w:val="center"/>
        <w:rPr>
          <w:sz w:val="24"/>
          <w:szCs w:val="24"/>
        </w:rPr>
      </w:pPr>
    </w:p>
    <w:p w:rsidR="00E92459" w:rsidRDefault="00E92459">
      <w:pPr>
        <w:jc w:val="center"/>
        <w:rPr>
          <w:sz w:val="24"/>
          <w:szCs w:val="24"/>
        </w:rPr>
      </w:pPr>
    </w:p>
    <w:p w:rsidR="00E92459" w:rsidRDefault="00E92459" w:rsidP="00711B98">
      <w:pPr>
        <w:spacing w:after="0"/>
        <w:jc w:val="center"/>
        <w:rPr>
          <w:sz w:val="24"/>
          <w:szCs w:val="24"/>
        </w:rPr>
      </w:pPr>
    </w:p>
    <w:p w:rsidR="00E92459" w:rsidRDefault="001C22D3" w:rsidP="00711B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E92459" w:rsidRDefault="001C22D3">
      <w:pPr>
        <w:pStyle w:val="af1"/>
        <w:spacing w:beforeAutospacing="0" w:after="0" w:afterAutospacing="0"/>
        <w:jc w:val="center"/>
      </w:pPr>
      <w:r>
        <w:t>по результатам проведения антикоррупционной экспертизы</w:t>
      </w:r>
    </w:p>
    <w:p w:rsidR="00E92459" w:rsidRDefault="00E92459">
      <w:pPr>
        <w:spacing w:after="0"/>
        <w:jc w:val="center"/>
        <w:rPr>
          <w:sz w:val="22"/>
          <w:szCs w:val="22"/>
        </w:rPr>
      </w:pPr>
    </w:p>
    <w:p w:rsidR="00E92459" w:rsidRDefault="001C22D3">
      <w:pPr>
        <w:pBdr>
          <w:top w:val="single" w:sz="4" w:space="1" w:color="00000A"/>
        </w:pBd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E92459" w:rsidRDefault="001C22D3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</w:t>
      </w:r>
      <w:r w:rsidR="00711B98">
        <w:rPr>
          <w:sz w:val="24"/>
          <w:szCs w:val="24"/>
        </w:rPr>
        <w:t>Широко-Атамановского</w:t>
      </w:r>
      <w:r>
        <w:rPr>
          <w:sz w:val="24"/>
          <w:szCs w:val="24"/>
        </w:rPr>
        <w:t xml:space="preserve">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r w:rsidR="00711B98">
        <w:rPr>
          <w:sz w:val="24"/>
          <w:szCs w:val="24"/>
        </w:rPr>
        <w:t>Широко-Атамановского</w:t>
      </w:r>
      <w:r>
        <w:rPr>
          <w:sz w:val="24"/>
          <w:szCs w:val="24"/>
        </w:rPr>
        <w:t xml:space="preserve">  сельского поселения и их проектов </w:t>
      </w:r>
    </w:p>
    <w:p w:rsidR="00E92459" w:rsidRDefault="001C22D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E92459" w:rsidRDefault="001C22D3">
      <w:pPr>
        <w:spacing w:after="0"/>
        <w:jc w:val="center"/>
      </w:pPr>
      <w:r>
        <w:t>(</w:t>
      </w:r>
      <w:r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E92459" w:rsidRDefault="001C22D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E92459" w:rsidRDefault="001C22D3">
      <w:pPr>
        <w:spacing w:after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Вариант 1:</w:t>
      </w:r>
    </w:p>
    <w:p w:rsidR="00E92459" w:rsidRDefault="001C22D3">
      <w:pPr>
        <w:spacing w:after="0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В представленном</w:t>
      </w:r>
    </w:p>
    <w:p w:rsidR="00E92459" w:rsidRDefault="001C22D3">
      <w:pPr>
        <w:pBdr>
          <w:top w:val="single" w:sz="4" w:space="1" w:color="00000A"/>
        </w:pBd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E92459" w:rsidRDefault="001C22D3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коррупциогенные факторы не выявлены.</w:t>
      </w:r>
    </w:p>
    <w:p w:rsidR="00E92459" w:rsidRDefault="001C22D3">
      <w:pPr>
        <w:spacing w:after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Вариант 2:</w:t>
      </w:r>
    </w:p>
    <w:p w:rsidR="00E92459" w:rsidRDefault="001C22D3">
      <w:pPr>
        <w:spacing w:after="0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В представленном</w:t>
      </w:r>
    </w:p>
    <w:p w:rsidR="00E92459" w:rsidRDefault="001C22D3">
      <w:pPr>
        <w:pBdr>
          <w:top w:val="single" w:sz="4" w:space="1" w:color="00000A"/>
        </w:pBd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E92459" w:rsidRDefault="001C22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выявлены следующие коррупциогенные факторы </w:t>
      </w:r>
      <w:r>
        <w:rPr>
          <w:rStyle w:val="a8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E92459" w:rsidRDefault="001C22D3">
      <w:pPr>
        <w:spacing w:after="0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________________________________________________________________________________</w:t>
      </w:r>
    </w:p>
    <w:p w:rsidR="00E92459" w:rsidRDefault="001C22D3">
      <w:pPr>
        <w:spacing w:after="0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________________________________________________________________________________</w:t>
      </w:r>
    </w:p>
    <w:p w:rsidR="00E92459" w:rsidRDefault="001C22D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…________________________________________________________________________________</w:t>
      </w:r>
    </w:p>
    <w:p w:rsidR="00E92459" w:rsidRDefault="001C22D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устранения выявленных коррупциогенных факторов предлагается</w:t>
      </w:r>
      <w:r>
        <w:rPr>
          <w:sz w:val="24"/>
          <w:szCs w:val="24"/>
        </w:rPr>
        <w:br/>
      </w:r>
    </w:p>
    <w:p w:rsidR="00E92459" w:rsidRDefault="00E92459">
      <w:pPr>
        <w:pBdr>
          <w:top w:val="single" w:sz="4" w:space="1" w:color="00000A"/>
        </w:pBdr>
        <w:spacing w:after="0"/>
        <w:jc w:val="both"/>
        <w:rPr>
          <w:sz w:val="2"/>
          <w:szCs w:val="2"/>
        </w:rPr>
      </w:pPr>
    </w:p>
    <w:p w:rsidR="00E92459" w:rsidRDefault="001C22D3">
      <w:pPr>
        <w:pBdr>
          <w:top w:val="single" w:sz="4" w:space="1" w:color="00000A"/>
        </w:pBd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9965" w:type="dxa"/>
        <w:tblBorders>
          <w:bottom w:val="single" w:sz="4" w:space="0" w:color="00000A"/>
          <w:insideH w:val="single" w:sz="4" w:space="0" w:color="00000A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3119"/>
      </w:tblGrid>
      <w:tr w:rsidR="00E92459">
        <w:tc>
          <w:tcPr>
            <w:tcW w:w="328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92459" w:rsidRDefault="00E92459" w:rsidP="00711B98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bottom"/>
          </w:tcPr>
          <w:p w:rsidR="00E92459" w:rsidRDefault="00E92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92459" w:rsidRDefault="00E92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bottom"/>
          </w:tcPr>
          <w:p w:rsidR="00E92459" w:rsidRDefault="00E92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92459" w:rsidRDefault="00E9245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92459">
        <w:tc>
          <w:tcPr>
            <w:tcW w:w="3289" w:type="dxa"/>
            <w:shd w:val="clear" w:color="auto" w:fill="auto"/>
          </w:tcPr>
          <w:p w:rsidR="00E92459" w:rsidRDefault="001C22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shd w:val="clear" w:color="auto" w:fill="auto"/>
          </w:tcPr>
          <w:p w:rsidR="00E92459" w:rsidRDefault="00E924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shd w:val="clear" w:color="auto" w:fill="auto"/>
          </w:tcPr>
          <w:p w:rsidR="00E92459" w:rsidRDefault="001C22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shd w:val="clear" w:color="auto" w:fill="auto"/>
          </w:tcPr>
          <w:p w:rsidR="00E92459" w:rsidRDefault="00E924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E92459" w:rsidRDefault="001C22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E92459" w:rsidRDefault="00E92459"/>
    <w:sectPr w:rsidR="00E92459" w:rsidSect="00711B98">
      <w:footerReference w:type="default" r:id="rId8"/>
      <w:footerReference w:type="first" r:id="rId9"/>
      <w:pgSz w:w="11906" w:h="16838"/>
      <w:pgMar w:top="284" w:right="567" w:bottom="284" w:left="1134" w:header="0" w:footer="720" w:gutter="0"/>
      <w:cols w:space="720"/>
      <w:formProt w:val="0"/>
      <w:titlePg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DCC" w:rsidRDefault="00430DCC">
      <w:pPr>
        <w:spacing w:after="0" w:line="240" w:lineRule="auto"/>
      </w:pPr>
      <w:r>
        <w:separator/>
      </w:r>
    </w:p>
  </w:endnote>
  <w:endnote w:type="continuationSeparator" w:id="0">
    <w:p w:rsidR="00430DCC" w:rsidRDefault="0043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59" w:rsidRDefault="001C22D3">
    <w:pPr>
      <w:pStyle w:val="af0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08050" cy="441960"/>
              <wp:effectExtent l="0" t="0" r="0" b="0"/>
              <wp:wrapSquare wrapText="largest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050" cy="441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92459" w:rsidRDefault="001C22D3">
                          <w:pPr>
                            <w:pStyle w:val="af0"/>
                            <w:jc w:val="right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D6B6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:rsidR="00E92459" w:rsidRDefault="00E92459">
                          <w:pPr>
                            <w:pStyle w:val="af0"/>
                            <w:ind w:right="360"/>
                            <w:rPr>
                              <w:rStyle w:val="a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margin-left:20.3pt;margin-top:.05pt;width:71.5pt;height:34.8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" stroked="f">
              <v:fill opacity="0"/>
              <v:textbox style="mso-fit-shape-to-text:t" inset="0,0,0,0">
                <w:txbxContent>
                  <w:p w:rsidR="00E92459" w:rsidRDefault="001C22D3">
                    <w:pPr>
                      <w:pStyle w:val="af0"/>
                      <w:jc w:val="right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D6B6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  <w:p w:rsidR="00E92459" w:rsidRDefault="00E92459">
                    <w:pPr>
                      <w:pStyle w:val="af0"/>
                      <w:ind w:right="360"/>
                      <w:rPr>
                        <w:rStyle w:val="a5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59" w:rsidRDefault="00E92459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DCC" w:rsidRDefault="00430DCC">
      <w:r>
        <w:separator/>
      </w:r>
    </w:p>
  </w:footnote>
  <w:footnote w:type="continuationSeparator" w:id="0">
    <w:p w:rsidR="00430DCC" w:rsidRDefault="00430DCC">
      <w:r>
        <w:continuationSeparator/>
      </w:r>
    </w:p>
  </w:footnote>
  <w:footnote w:id="1">
    <w:p w:rsidR="00E92459" w:rsidRDefault="001C22D3">
      <w:pPr>
        <w:pStyle w:val="af"/>
        <w:ind w:firstLine="567"/>
        <w:jc w:val="both"/>
      </w:pPr>
      <w:r>
        <w:rPr>
          <w:rStyle w:val="a4"/>
          <w:sz w:val="16"/>
          <w:szCs w:val="16"/>
        </w:rPr>
        <w:footnoteRef/>
      </w:r>
      <w:r>
        <w:rPr>
          <w:rStyle w:val="a4"/>
          <w:sz w:val="16"/>
          <w:szCs w:val="16"/>
        </w:rPr>
        <w:tab/>
      </w:r>
      <w:r>
        <w:rPr>
          <w:sz w:val="16"/>
          <w:szCs w:val="16"/>
        </w:rPr>
        <w:t> 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2010 г. № 96.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59"/>
    <w:rsid w:val="00064585"/>
    <w:rsid w:val="001C22D3"/>
    <w:rsid w:val="00430DCC"/>
    <w:rsid w:val="00711B98"/>
    <w:rsid w:val="0091419A"/>
    <w:rsid w:val="009E02B5"/>
    <w:rsid w:val="00AD33BC"/>
    <w:rsid w:val="00BD6B6C"/>
    <w:rsid w:val="00E9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5773"/>
  <w15:docId w15:val="{CCC30878-45AE-41B4-A0A2-81D562DE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nhideWhenUsed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spacing w:after="200"/>
      <w:textAlignment w:val="baseline"/>
    </w:pPr>
    <w:rPr>
      <w:rFonts w:ascii="Times New Roman" w:eastAsia="Times New Roman" w:hAnsi="Times New Roman" w:cs="Times New Roman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basedOn w:val="a1"/>
    <w:qFormat/>
    <w:rPr>
      <w:vertAlign w:val="superscript"/>
    </w:rPr>
  </w:style>
  <w:style w:type="character" w:styleId="a5">
    <w:name w:val="page number"/>
    <w:basedOn w:val="a1"/>
    <w:semiHidden/>
    <w:qFormat/>
  </w:style>
  <w:style w:type="character" w:customStyle="1" w:styleId="a6">
    <w:name w:val="Текст выноски Знак"/>
    <w:basedOn w:val="a1"/>
    <w:qFormat/>
    <w:rsid w:val="00796B2D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ы концевой сноски"/>
    <w:qFormat/>
  </w:style>
  <w:style w:type="paragraph" w:styleId="a0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footnote text"/>
    <w:basedOn w:val="a"/>
    <w:qFormat/>
    <w:pPr>
      <w:overflowPunct w:val="0"/>
      <w:textAlignment w:val="auto"/>
    </w:pPr>
  </w:style>
  <w:style w:type="paragraph" w:styleId="af0">
    <w:name w:val="footer"/>
    <w:basedOn w:val="a"/>
    <w:semiHidden/>
    <w:pPr>
      <w:tabs>
        <w:tab w:val="center" w:pos="4536"/>
        <w:tab w:val="right" w:pos="9072"/>
      </w:tabs>
    </w:pPr>
  </w:style>
  <w:style w:type="paragraph" w:styleId="af1">
    <w:name w:val="Normal (Web)"/>
    <w:basedOn w:val="a"/>
    <w:unhideWhenUsed/>
    <w:qFormat/>
    <w:pPr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textAlignment w:val="auto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qFormat/>
    <w:rPr>
      <w:sz w:val="28"/>
    </w:rPr>
  </w:style>
  <w:style w:type="paragraph" w:styleId="af2">
    <w:name w:val="No Spacing"/>
    <w:qFormat/>
    <w:rsid w:val="009E0347"/>
    <w:pPr>
      <w:spacing w:line="240" w:lineRule="auto"/>
    </w:pPr>
    <w:rPr>
      <w:rFonts w:cs="Times New Roman"/>
      <w:sz w:val="22"/>
      <w:szCs w:val="22"/>
      <w:lang w:eastAsia="en-US"/>
    </w:rPr>
  </w:style>
  <w:style w:type="paragraph" w:styleId="af3">
    <w:name w:val="Balloon Text"/>
    <w:basedOn w:val="a"/>
    <w:qFormat/>
    <w:rsid w:val="00796B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Сноска"/>
    <w:basedOn w:val="a"/>
  </w:style>
  <w:style w:type="paragraph" w:customStyle="1" w:styleId="af5">
    <w:name w:val="Содержимое врезки"/>
    <w:basedOn w:val="a"/>
    <w:qFormat/>
  </w:style>
  <w:style w:type="paragraph" w:customStyle="1" w:styleId="af6">
    <w:name w:val="Блочная цитата"/>
    <w:basedOn w:val="a"/>
    <w:qFormat/>
  </w:style>
  <w:style w:type="paragraph" w:customStyle="1" w:styleId="af7">
    <w:name w:val="Заглавие"/>
    <w:basedOn w:val="a0"/>
  </w:style>
  <w:style w:type="paragraph" w:styleId="af8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86A01B4016D7CF9A07ACE17F7D4F747AAD052C662C80856CB9252D622DD848485071EF12E06E0CCF721B3578FDB643DE901612323D124AA4p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2019-12-02T12:43:00Z</cp:lastPrinted>
  <dcterms:created xsi:type="dcterms:W3CDTF">2019-11-19T07:46:00Z</dcterms:created>
  <dcterms:modified xsi:type="dcterms:W3CDTF">2020-01-15T07:05:00Z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1049-10.2.0.7646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