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sz w:val="20"/>
        </w:rPr>
      </w:pPr>
      <w:r>
        <w:rPr>
          <w:sz w:val="20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sz w:val="20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Комитет по управлению имуществом Администрации </w:t>
      </w:r>
      <w:r>
        <w:rPr>
          <w:sz w:val="24"/>
        </w:rPr>
        <w:t>Морозовского</w:t>
      </w:r>
      <w:r>
        <w:rPr>
          <w:sz w:val="24"/>
        </w:rPr>
        <w:t xml:space="preserve"> района Ростовской области</w:t>
      </w:r>
      <w:r>
        <w:rPr>
          <w:sz w:val="24"/>
        </w:rPr>
        <w:t xml:space="preserve"> </w:t>
      </w:r>
      <w:r>
        <w:rPr>
          <w:sz w:val="24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sz w:val="24"/>
        </w:rPr>
        <w:t>эксплуатации</w:t>
      </w:r>
      <w:r>
        <w:rPr>
          <w:sz w:val="24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sz w:val="24"/>
        </w:rPr>
        <w:t>«</w:t>
      </w:r>
      <w:r>
        <w:rPr>
          <w:sz w:val="24"/>
        </w:rPr>
        <w:t>Россети</w:t>
      </w:r>
      <w:r>
        <w:rPr>
          <w:sz w:val="24"/>
        </w:rPr>
        <w:t xml:space="preserve"> Юг»</w:t>
      </w:r>
      <w:r>
        <w:rPr>
          <w:sz w:val="24"/>
        </w:rPr>
        <w:t xml:space="preserve"> (ПАО </w:t>
      </w:r>
      <w:r>
        <w:rPr>
          <w:sz w:val="24"/>
        </w:rPr>
        <w:t>«</w:t>
      </w:r>
      <w:r>
        <w:rPr>
          <w:sz w:val="24"/>
        </w:rPr>
        <w:t>Россети</w:t>
      </w:r>
      <w:r>
        <w:rPr>
          <w:sz w:val="24"/>
        </w:rPr>
        <w:t xml:space="preserve"> Юг»</w:t>
      </w:r>
      <w:r>
        <w:rPr>
          <w:sz w:val="24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sz w:val="24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Объект электросетевого хозяйства </w:t>
      </w:r>
      <w:r>
        <w:rPr>
          <w:sz w:val="24"/>
        </w:rPr>
        <w:t>ВЛ 35кВ "Владимировская - Черкассы"</w:t>
      </w:r>
      <w:r>
        <w:rPr>
          <w:sz w:val="24"/>
        </w:rPr>
        <w:t xml:space="preserve"> в отношении земельных участков с кадастровыми номерами: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408"/>
        <w:gridCol w:w="6380"/>
      </w:tblGrid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61:24:0600019:622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61:24:0600019:580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в границах землепользования реорганизованного с/х предприятия – колхоз «Правда»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61:24:0000000:13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61:24:0600019:367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в границах землепользования реорганизованного с/х предприятия - колхоз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61:24:0600019:355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територия</w:t>
            </w:r>
            <w:r>
              <w:rPr>
                <w:rFonts w:ascii="Times New Roman" w:hAnsi="Times New Roman"/>
                <w:sz w:val="24"/>
              </w:rPr>
              <w:t xml:space="preserve"> ЗАО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61:24:0600019:327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Парамоновское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поселение, хутор Парамонов, улица Заречная, земельный участок 9а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61:24:0600019:319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территория реорганизованного к-за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61:24:0600019:307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 пашня на поле № 77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61:24:0600019:303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 пашня на поле № 78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61:24:0600019:290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ОАО "Правда" пастбища восточнее поля № 27 между прудом и СТФ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61:24:0600019:280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61:24:0600019:275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61:24:0600019:211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61:24:0600019:15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"Правда" 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61:24:0110103:46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с/с. Чертковская сельская администрация, х. Парамонов, ул. Заречная, д. 49-а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61:24:0000000:33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р-н Морозовский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61:24:0600016:700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3,1 км на север от </w:t>
            </w:r>
            <w:r>
              <w:rPr>
                <w:rFonts w:ascii="Times New Roman" w:hAnsi="Times New Roman"/>
                <w:sz w:val="24"/>
              </w:rPr>
              <w:t>п.Табунный.пашня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61:24:0600016:587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61:24:0600016:586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61:24:0600016:160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"Россия", пашня на полях №87(134га),№13(88га),№1,2(208га),№12,8,9(145га),№85(210га)участок-64га,№84(365га)участок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27га,№15(27га),№16(110га),№5(235га)№6(134га),№4(285га),№17(283га)участок-119га,№14(110га),№3(110га),№86(228га),участок-86га,участок площадью 136га, расположенный восточнее автомобильной дороги Морозовск-Цимлянск в районе 31км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61:24:0600016:562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61:24:0600016:530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61:24:0600016:529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61:24:0600016:460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61:24:0600016:308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61:24:0600016:407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в границах землепользования реорганизованного с/х предприятия – 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61:24:0600016:371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"Россия", поле №40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61:24:0600016:355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с-з "Россия", поле № 11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61:24:0600016:233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 , пастбища в балке Крутенькая .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61:24:0600016:162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"Россия", пашня на полях №87(134га),№13(88га),№1,2(208га),№12,8,9(145га),№85(210га)участок-</w:t>
            </w:r>
            <w:r>
              <w:rPr>
                <w:rFonts w:ascii="Times New Roman" w:hAnsi="Times New Roman"/>
                <w:sz w:val="24"/>
              </w:rPr>
              <w:t>64га,№84(365га)участок-27га,№15(27га),№16(110га),№5(235га)№6(134га),№4(285га),№17(283га)участок-119га,№14(110га),№3(110га),№86(228га),участок-86га,участок площадью 136га, расположенный восточнее автомобильной дороги Морозовск-Цимлянск в районе 31км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61:24:0600016:158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2,1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61:24:0600016:153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61:24:0600016:151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61:24:0000000:64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61:24:0600016:145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0,2 км на восток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61:24:0600016:143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3,1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61:24:0600016:140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"Россия", 0,5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61:24:0600016:134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2,3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61:24:0600016:1112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</w:t>
            </w:r>
            <w:r>
              <w:rPr>
                <w:rFonts w:ascii="Times New Roman" w:hAnsi="Times New Roman"/>
                <w:sz w:val="24"/>
              </w:rPr>
              <w:t>, совхоз "Россия", пашня на полях №87(134га),№13(88га),№1,2(208га),№12,8,9(145га), №85(210га)участок-64га, №84(365га)участок-27га, №15(27га), №16(110га), №5(235га), №6(134га), №4(285га), №17(283га)участок-119га, №14(110га), №3(110га), №86(228га), участок-86га, участок площадью 136га, расположенный восточнее автомобильной дороги Морозовск-Цимлянск в районе 31км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61:24:0600016:1077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 совхоз "Россия" , пастбища в балке Крутенькая.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61:24:0600016:1073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61:24:0600016:1062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 в границах землепользования реорганизованного с/х предприятия – совхоз "Россия"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61:24:0600016:1056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61:24:0600016:1027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3,1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61:24:0600016:1026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3,1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61:24:0600016:1025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 xml:space="preserve">совхоз "Россия" , 3,1 км на север от </w:t>
            </w:r>
            <w:r>
              <w:rPr>
                <w:rFonts w:ascii="Times New Roman" w:hAnsi="Times New Roman"/>
                <w:sz w:val="24"/>
              </w:rPr>
              <w:t>п.Табунный</w:t>
            </w:r>
            <w:r>
              <w:rPr>
                <w:rFonts w:ascii="Times New Roman" w:hAnsi="Times New Roman"/>
                <w:sz w:val="24"/>
              </w:rPr>
              <w:t xml:space="preserve">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61:24:0600014:639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 ЗАО "</w:t>
            </w:r>
            <w:r>
              <w:rPr>
                <w:rFonts w:ascii="Times New Roman" w:hAnsi="Times New Roman"/>
                <w:sz w:val="24"/>
              </w:rPr>
              <w:t>им.Чумакова</w:t>
            </w:r>
            <w:r>
              <w:rPr>
                <w:rFonts w:ascii="Times New Roman" w:hAnsi="Times New Roman"/>
                <w:sz w:val="24"/>
              </w:rPr>
              <w:t>",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61:24:0600014:638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</w:t>
            </w:r>
            <w:r>
              <w:rPr>
                <w:rFonts w:ascii="Times New Roman" w:hAnsi="Times New Roman"/>
                <w:sz w:val="24"/>
              </w:rPr>
              <w:t>Морозовский р-н, ЗАО "</w:t>
            </w:r>
            <w:r>
              <w:rPr>
                <w:rFonts w:ascii="Times New Roman" w:hAnsi="Times New Roman"/>
                <w:sz w:val="24"/>
              </w:rPr>
              <w:t>им.Чумакова</w:t>
            </w:r>
            <w:r>
              <w:rPr>
                <w:rFonts w:ascii="Times New Roman" w:hAnsi="Times New Roman"/>
                <w:sz w:val="24"/>
              </w:rPr>
              <w:t>",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61:24:0600014:126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</w:t>
            </w:r>
            <w:r>
              <w:rPr>
                <w:rFonts w:ascii="Times New Roman" w:hAnsi="Times New Roman"/>
                <w:sz w:val="24"/>
              </w:rPr>
              <w:t>им.Чумакова</w:t>
            </w:r>
            <w:r>
              <w:rPr>
                <w:rFonts w:ascii="Times New Roman" w:hAnsi="Times New Roman"/>
                <w:sz w:val="24"/>
              </w:rPr>
              <w:t>" , пашня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61:24:0600014:1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ЗАО "Чумакова"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61:24:0110103:53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РО, Морозовский р-н, </w:t>
            </w:r>
            <w:r>
              <w:rPr>
                <w:rFonts w:ascii="Times New Roman" w:hAnsi="Times New Roman"/>
                <w:sz w:val="24"/>
              </w:rPr>
              <w:t>с/с. Чертковская сельская администрация, х. Парамонов, ул. Заречная, д. 49</w:t>
            </w:r>
          </w:p>
        </w:tc>
      </w:tr>
    </w:tbl>
    <w:p w14:paraId="9F000000">
      <w:pPr>
        <w:spacing w:after="0" w:line="240" w:lineRule="atLeast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tLeast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 </w:t>
      </w:r>
      <w:r>
        <w:rPr>
          <w:rFonts w:ascii="Times New Roman" w:hAnsi="Times New Roman"/>
          <w:sz w:val="24"/>
        </w:rPr>
        <w:t xml:space="preserve"> Комитете по управлению имуществом Администрации Морозовского района Ростовской области  по адресу:  г. Морозовск, ул. Ленина, д. 204, кабинет № 51, контактный телефон: 8(86384) 5-02-43. </w:t>
      </w:r>
    </w:p>
    <w:p w14:paraId="A1000000">
      <w:pPr>
        <w:spacing w:after="0" w:line="240" w:lineRule="atLeast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</w:t>
      </w:r>
      <w:r>
        <w:rPr>
          <w:rFonts w:ascii="Times New Roman" w:hAnsi="Times New Roman"/>
          <w:sz w:val="24"/>
        </w:rPr>
        <w:t>Комитет по управлению имуществом Администрации Морозовского района.</w:t>
      </w:r>
    </w:p>
    <w:p w14:paraId="A2000000">
      <w:pPr>
        <w:spacing w:after="0" w:line="240" w:lineRule="atLeast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42 Земельного кодекса Российской Федерации).</w:t>
      </w: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A4000000">
      <w:pPr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Понедельник – четверг: с 9:00 до 12:00 и с 14:00 до 16:00;</w:t>
      </w:r>
    </w:p>
    <w:p w14:paraId="A5000000">
      <w:pPr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Пятница: с 9:00 до 12:00 и с 14:00 до 15:00.</w:t>
      </w:r>
    </w:p>
    <w:p w14:paraId="A6000000">
      <w:pPr>
        <w:spacing w:after="0" w:line="240" w:lineRule="auto"/>
        <w:ind w:firstLine="0" w:left="567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sz w:val="24"/>
        </w:rPr>
        <w:t>Данная информация также размещена на официальном сайте Администрации</w:t>
      </w:r>
    </w:p>
    <w:p w14:paraId="A7000000">
      <w:pPr>
        <w:spacing w:after="0" w:line="240" w:lineRule="auto"/>
        <w:ind w:hanging="567" w:left="567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Морозовского района   (https://morozovsky.donland.ru/), на официальных сайтах: Администрации </w:t>
      </w:r>
      <w:r>
        <w:rPr>
          <w:rFonts w:ascii="Times New Roman" w:hAnsi="Times New Roman"/>
          <w:sz w:val="24"/>
        </w:rPr>
        <w:t xml:space="preserve">Широко-Атамановского </w:t>
      </w:r>
      <w:r>
        <w:rPr>
          <w:rFonts w:ascii="Times New Roman" w:hAnsi="Times New Roman"/>
          <w:sz w:val="24"/>
        </w:rPr>
        <w:t xml:space="preserve"> сельского поселения Морозовского района (</w:t>
      </w:r>
      <w:r>
        <w:rPr>
          <w:sz w:val="24"/>
        </w:rPr>
        <w:t>https://s-atamansp.donland.ru)</w:t>
      </w:r>
    </w:p>
    <w:p w14:paraId="A8000000">
      <w:pPr>
        <w:spacing w:after="0" w:line="240" w:lineRule="auto"/>
        <w:ind w:firstLine="567" w:left="0"/>
        <w:jc w:val="both"/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Администрации Знаменского сельского поселения </w:t>
      </w:r>
      <w:r>
        <w:rPr>
          <w:rFonts w:ascii="Times New Roman" w:hAnsi="Times New Roman"/>
          <w:b w:val="0"/>
          <w:color w:val="000000"/>
          <w:sz w:val="24"/>
        </w:rPr>
        <w:t>Морозовского района</w:t>
      </w:r>
      <w:r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fldChar w:fldCharType="begin"/>
      </w:r>
      <w:r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instrText>HYPERLINK "http://znamenskaya-adm.ru/contacts/"</w:instrText>
      </w:r>
      <w:r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fldChar w:fldCharType="separate"/>
      </w:r>
      <w:r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http://znamenskaya-adm.ru</w:t>
      </w:r>
      <w:r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fldChar w:fldCharType="end"/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Парамоновского</w:t>
      </w:r>
      <w:r>
        <w:rPr>
          <w:rFonts w:ascii="Times New Roman" w:hAnsi="Times New Roman"/>
          <w:sz w:val="24"/>
        </w:rPr>
        <w:t xml:space="preserve"> сельского поселения Морозовского района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(</w:t>
      </w:r>
      <w:r>
        <w:rPr>
          <w:rStyle w:val="Style_3_ch"/>
          <w:rFonts w:ascii="Times New Roman" w:hAnsi="Times New Roman"/>
          <w:b w:val="0"/>
          <w:i w:val="0"/>
          <w:color w:val="000000"/>
          <w:spacing w:val="0"/>
          <w:sz w:val="24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i w:val="0"/>
          <w:color w:val="000000"/>
          <w:spacing w:val="0"/>
          <w:sz w:val="24"/>
          <w:highlight w:val="white"/>
          <w:u w:val="none"/>
        </w:rPr>
        <w:instrText>HYPERLINK "http://paramonovskoe-sp.ru/"</w:instrText>
      </w:r>
      <w:r>
        <w:rPr>
          <w:rStyle w:val="Style_3_ch"/>
          <w:rFonts w:ascii="Times New Roman" w:hAnsi="Times New Roman"/>
          <w:b w:val="0"/>
          <w:i w:val="0"/>
          <w:color w:val="000000"/>
          <w:spacing w:val="0"/>
          <w:sz w:val="24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i w:val="0"/>
          <w:color w:val="000000"/>
          <w:spacing w:val="0"/>
          <w:sz w:val="24"/>
          <w:highlight w:val="white"/>
          <w:u w:val="none"/>
        </w:rPr>
        <w:t>http://paramonovskoe-sp.ru</w:t>
      </w:r>
      <w:r>
        <w:rPr>
          <w:rStyle w:val="Style_3_ch"/>
          <w:rFonts w:ascii="Times New Roman" w:hAnsi="Times New Roman"/>
          <w:b w:val="0"/>
          <w:i w:val="0"/>
          <w:color w:val="000000"/>
          <w:spacing w:val="0"/>
          <w:sz w:val="24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4"/>
        </w:rPr>
        <w:t>)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</w:p>
    <w:p w14:paraId="AA000000">
      <w:pPr>
        <w:spacing w:after="0" w:line="240" w:lineRule="atLeast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 w:firstLine="567" w:left="0"/>
        <w:jc w:val="both"/>
        <w:rPr>
          <w:rFonts w:ascii="-apple-system" w:hAnsi="-apple-system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xl66"/>
    <w:basedOn w:val="Style_4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_ch" w:type="character">
    <w:name w:val="xl66"/>
    <w:basedOn w:val="Style_4_ch"/>
    <w:link w:val="Style_10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msonormal_mailru_css_attribute_postfix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4_ch"/>
    <w:link w:val="Style_1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js-phone-number"/>
    <w:basedOn w:val="Style_11"/>
    <w:link w:val="Style_14_ch"/>
  </w:style>
  <w:style w:styleId="Style_14_ch" w:type="character">
    <w:name w:val="js-phone-number"/>
    <w:basedOn w:val="Style_11_ch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msonormal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msonormal"/>
    <w:basedOn w:val="Style_4_ch"/>
    <w:link w:val="Style_16"/>
    <w:rPr>
      <w:rFonts w:ascii="Times New Roman" w:hAnsi="Times New Roman"/>
      <w:sz w:val="24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llowedHyperlink"/>
    <w:basedOn w:val="Style_11"/>
    <w:link w:val="Style_23_ch"/>
    <w:rPr>
      <w:color w:val="954F72"/>
      <w:u w:val="single"/>
    </w:rPr>
  </w:style>
  <w:style w:styleId="Style_23_ch" w:type="character">
    <w:name w:val="FollowedHyperlink"/>
    <w:basedOn w:val="Style_11_ch"/>
    <w:link w:val="Style_23"/>
    <w:rPr>
      <w:color w:val="954F72"/>
      <w:u w:val="single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2024-09-24T13:08:23Z</dcterms:modified>
</cp:coreProperties>
</file>